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C17CF" w14:textId="77777777" w:rsidR="009E3707" w:rsidRDefault="009E3707" w:rsidP="00E239C5">
      <w:pPr>
        <w:spacing w:after="0" w:line="240" w:lineRule="auto"/>
        <w:ind w:left="0"/>
        <w:sectPr w:rsidR="009E3707" w:rsidSect="00913B5E">
          <w:headerReference w:type="default" r:id="rId11"/>
          <w:footerReference w:type="default" r:id="rId12"/>
          <w:pgSz w:w="12240" w:h="15840"/>
          <w:pgMar w:top="2520" w:right="360" w:bottom="1440" w:left="360" w:header="630" w:footer="450" w:gutter="0"/>
          <w:cols w:space="720"/>
          <w:docGrid w:linePitch="360"/>
        </w:sectPr>
      </w:pPr>
      <w:bookmarkStart w:id="0" w:name="_GoBack"/>
      <w:bookmarkEnd w:id="0"/>
    </w:p>
    <w:p w14:paraId="3FFC17D0" w14:textId="77777777" w:rsidR="00897B73" w:rsidRDefault="00897B73" w:rsidP="00E239C5">
      <w:pPr>
        <w:widowControl w:val="0"/>
        <w:autoSpaceDE w:val="0"/>
        <w:autoSpaceDN w:val="0"/>
        <w:adjustRightInd w:val="0"/>
        <w:spacing w:after="0" w:line="240" w:lineRule="auto"/>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PAYING AGENT AGREEMENT </w:t>
      </w:r>
    </w:p>
    <w:p w14:paraId="3FFC17D1" w14:textId="77777777" w:rsidR="00E239C5" w:rsidRPr="00897B73" w:rsidRDefault="00E239C5" w:rsidP="00E239C5">
      <w:pPr>
        <w:widowControl w:val="0"/>
        <w:autoSpaceDE w:val="0"/>
        <w:autoSpaceDN w:val="0"/>
        <w:adjustRightInd w:val="0"/>
        <w:spacing w:after="0" w:line="240" w:lineRule="auto"/>
        <w:ind w:left="0" w:right="0"/>
        <w:jc w:val="center"/>
        <w:rPr>
          <w:rFonts w:ascii="Calibri" w:eastAsiaTheme="minorEastAsia" w:hAnsi="Calibri" w:cs="Calibri"/>
          <w:color w:val="000000"/>
          <w:sz w:val="22"/>
        </w:rPr>
      </w:pPr>
    </w:p>
    <w:p w14:paraId="3FFC17D2" w14:textId="77777777" w:rsidR="00897B73" w:rsidRPr="00897B73" w:rsidRDefault="00897B73" w:rsidP="00E239C5">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THIS PAYING AGENT AGREEMENT (the “Agreement”), is entered into as of Month Day, Year, between </w:t>
      </w:r>
      <w:r w:rsidRPr="00897B73">
        <w:rPr>
          <w:rFonts w:ascii="Calibri" w:eastAsiaTheme="minorEastAsia" w:hAnsi="Calibri" w:cs="Calibri"/>
          <w:i/>
          <w:color w:val="000000"/>
          <w:sz w:val="22"/>
        </w:rPr>
        <w:t xml:space="preserve">the </w:t>
      </w:r>
      <w:r w:rsidRPr="00897B73">
        <w:rPr>
          <w:rFonts w:ascii="Calibri" w:eastAsiaTheme="minorEastAsia" w:hAnsi="Calibri" w:cs="Calibri"/>
          <w:i/>
          <w:color w:val="000000"/>
          <w:sz w:val="22"/>
          <w:highlight w:val="yellow"/>
        </w:rPr>
        <w:t>__________</w:t>
      </w:r>
      <w:r w:rsidRPr="00897B73">
        <w:rPr>
          <w:rFonts w:ascii="Calibri" w:eastAsiaTheme="minorEastAsia" w:hAnsi="Calibri" w:cs="Calibri"/>
          <w:i/>
          <w:color w:val="000000"/>
          <w:sz w:val="22"/>
        </w:rPr>
        <w:t xml:space="preserve"> School District (the “District”), and the County of San Diego acting through the Office of the Treasurer–Tax Collector, San Diego</w:t>
      </w:r>
      <w:r w:rsidRPr="00897B73">
        <w:rPr>
          <w:rFonts w:ascii="Calibri" w:eastAsiaTheme="minorEastAsia" w:hAnsi="Calibri" w:cs="Calibri"/>
          <w:color w:val="000000"/>
          <w:sz w:val="22"/>
        </w:rPr>
        <w:t xml:space="preserve"> County, California (the “County”), as Paying Agent and Registrar. </w:t>
      </w:r>
    </w:p>
    <w:p w14:paraId="3FFC17D3" w14:textId="77777777" w:rsidR="00897B73" w:rsidRPr="00897B73" w:rsidRDefault="00897B73" w:rsidP="00897B73">
      <w:pPr>
        <w:widowControl w:val="0"/>
        <w:autoSpaceDE w:val="0"/>
        <w:autoSpaceDN w:val="0"/>
        <w:adjustRightInd w:val="0"/>
        <w:spacing w:after="245"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i/>
          <w:iCs/>
          <w:color w:val="000000"/>
          <w:sz w:val="22"/>
        </w:rPr>
        <w:t xml:space="preserve">RECITALS </w:t>
      </w:r>
    </w:p>
    <w:p w14:paraId="3FFC17D4"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WHEREAS the District has duly authorized and provided for the issuance of its Bonds, entitled the “</w:t>
      </w:r>
      <w:r w:rsidRPr="00897B73">
        <w:rPr>
          <w:rFonts w:ascii="Calibri" w:eastAsiaTheme="minorEastAsia" w:hAnsi="Calibri" w:cs="Calibri"/>
          <w:color w:val="000000"/>
          <w:sz w:val="22"/>
          <w:highlight w:val="yellow"/>
        </w:rPr>
        <w:t xml:space="preserve">__________ </w:t>
      </w:r>
      <w:r w:rsidRPr="00897B73">
        <w:rPr>
          <w:rFonts w:ascii="Calibri" w:eastAsiaTheme="minorEastAsia" w:hAnsi="Calibri" w:cs="Calibri"/>
          <w:color w:val="000000"/>
          <w:sz w:val="22"/>
        </w:rPr>
        <w:t xml:space="preserve">School District (San Diego County, California) GO Bonds (General Obligation Bonds) </w:t>
      </w:r>
      <w:r w:rsidRPr="00897B73">
        <w:rPr>
          <w:rFonts w:ascii="Calibri" w:eastAsiaTheme="minorEastAsia" w:hAnsi="Calibri" w:cs="Calibri"/>
          <w:color w:val="000000"/>
          <w:sz w:val="22"/>
          <w:highlight w:val="yellow"/>
        </w:rPr>
        <w:t>____</w:t>
      </w:r>
      <w:r w:rsidRPr="00897B73">
        <w:rPr>
          <w:rFonts w:ascii="Calibri" w:eastAsiaTheme="minorEastAsia" w:hAnsi="Calibri" w:cs="Calibri"/>
          <w:color w:val="000000"/>
          <w:sz w:val="22"/>
        </w:rPr>
        <w:t xml:space="preserve"> Election, Series </w:t>
      </w:r>
      <w:r w:rsidRPr="00897B73">
        <w:rPr>
          <w:rFonts w:ascii="Calibri" w:eastAsiaTheme="minorEastAsia" w:hAnsi="Calibri" w:cs="Calibri"/>
          <w:color w:val="000000"/>
          <w:sz w:val="22"/>
          <w:highlight w:val="yellow"/>
        </w:rPr>
        <w:t>__</w:t>
      </w:r>
      <w:r w:rsidRPr="00897B73">
        <w:rPr>
          <w:rFonts w:ascii="Calibri" w:eastAsiaTheme="minorEastAsia" w:hAnsi="Calibri" w:cs="Calibri"/>
          <w:color w:val="000000"/>
          <w:sz w:val="22"/>
        </w:rPr>
        <w:t>” (the “Bonds”) in an aggregate principal amount of $</w:t>
      </w:r>
      <w:r w:rsidRPr="00897B73">
        <w:rPr>
          <w:rFonts w:ascii="Calibri" w:eastAsiaTheme="minorEastAsia" w:hAnsi="Calibri" w:cs="Calibri"/>
          <w:color w:val="000000"/>
          <w:sz w:val="22"/>
          <w:highlight w:val="yellow"/>
        </w:rPr>
        <w:t>__________</w:t>
      </w:r>
      <w:r w:rsidRPr="00897B73">
        <w:rPr>
          <w:rFonts w:ascii="Calibri" w:eastAsiaTheme="minorEastAsia" w:hAnsi="Calibri" w:cs="Calibri"/>
          <w:color w:val="000000"/>
          <w:sz w:val="22"/>
        </w:rPr>
        <w:t xml:space="preserve">. The Bonds will be issued as fully registered bonds without coupons; </w:t>
      </w:r>
    </w:p>
    <w:p w14:paraId="3FFC17D5"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WHEREAS the District will ensure that all things necessary to make the Bonds the valid obligations of the District, in accordance with their terms and the requirements of State of California (“State”) law, will be done upon the issuance, sale and delivery thereof; </w:t>
      </w:r>
    </w:p>
    <w:p w14:paraId="3FFC17D6"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WHEREAS the District and the County wish to provide the terms under which </w:t>
      </w:r>
      <w:r w:rsidR="00D969FC">
        <w:rPr>
          <w:rFonts w:ascii="Calibri" w:eastAsiaTheme="minorEastAsia" w:hAnsi="Calibri" w:cs="Calibri"/>
          <w:color w:val="000000"/>
          <w:sz w:val="22"/>
        </w:rPr>
        <w:t xml:space="preserve">the </w:t>
      </w:r>
      <w:r w:rsidRPr="00897B73">
        <w:rPr>
          <w:rFonts w:ascii="Calibri" w:eastAsiaTheme="minorEastAsia" w:hAnsi="Calibri" w:cs="Calibri"/>
          <w:color w:val="000000"/>
          <w:sz w:val="22"/>
        </w:rPr>
        <w:t xml:space="preserve">County will act as Paying Agent to pay the principal, redemption premium (if any), and interest on the Bonds, in accordance with the terms thereof, and under which the County will act as Registrar for the Bonds; </w:t>
      </w:r>
    </w:p>
    <w:p w14:paraId="3FFC17D7"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WHEREAS the County has agreed to serve in such capacities for and on behalf of the District and has full power and authority to perform and serve as Paying Agent and Registrar for the Bonds; </w:t>
      </w:r>
    </w:p>
    <w:p w14:paraId="3FFC17D8"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WHEREAS the District and the County have each authorized the execution and delivery of this Agreement; and all things necessary to make this Agreement a valid agreement have been done. </w:t>
      </w:r>
    </w:p>
    <w:p w14:paraId="3FFC17D9" w14:textId="77777777" w:rsidR="00897B73" w:rsidRPr="00897B73" w:rsidRDefault="00897B73" w:rsidP="00897B73">
      <w:pPr>
        <w:widowControl w:val="0"/>
        <w:autoSpaceDE w:val="0"/>
        <w:autoSpaceDN w:val="0"/>
        <w:adjustRightInd w:val="0"/>
        <w:spacing w:after="51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NOW, THEREFORE, it is mutually agreed as follows: </w:t>
      </w:r>
    </w:p>
    <w:p w14:paraId="3FFC17DA" w14:textId="77777777" w:rsidR="00897B73" w:rsidRPr="00897B73" w:rsidRDefault="00897B73" w:rsidP="00897B73">
      <w:pPr>
        <w:widowControl w:val="0"/>
        <w:autoSpaceDE w:val="0"/>
        <w:autoSpaceDN w:val="0"/>
        <w:adjustRightInd w:val="0"/>
        <w:spacing w:after="245"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ARTICLE ONE </w:t>
      </w:r>
    </w:p>
    <w:p w14:paraId="3FFC17DB" w14:textId="77777777" w:rsidR="00897B73" w:rsidRPr="00897B73" w:rsidRDefault="00897B73" w:rsidP="00897B73">
      <w:pPr>
        <w:widowControl w:val="0"/>
        <w:autoSpaceDE w:val="0"/>
        <w:autoSpaceDN w:val="0"/>
        <w:adjustRightInd w:val="0"/>
        <w:spacing w:after="0"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DEFINITIONS </w:t>
      </w:r>
    </w:p>
    <w:p w14:paraId="3FFC17DC"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1.01. </w:t>
      </w:r>
      <w:r w:rsidRPr="00897B73">
        <w:rPr>
          <w:rFonts w:ascii="Calibri" w:eastAsiaTheme="minorEastAsia" w:hAnsi="Calibri" w:cs="Calibri"/>
          <w:color w:val="000000"/>
          <w:sz w:val="22"/>
          <w:u w:val="single"/>
        </w:rPr>
        <w:t>Definitions</w:t>
      </w:r>
      <w:r w:rsidRPr="00897B73">
        <w:rPr>
          <w:rFonts w:ascii="Calibri" w:eastAsiaTheme="minorEastAsia" w:hAnsi="Calibri" w:cs="Calibri"/>
          <w:color w:val="000000"/>
          <w:sz w:val="22"/>
        </w:rPr>
        <w:t xml:space="preserve">. </w:t>
      </w:r>
    </w:p>
    <w:p w14:paraId="3FFC17DD"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For all purposes of this Agreement except as otherwise expressly provided or unless the context otherwise requires: </w:t>
      </w:r>
    </w:p>
    <w:p w14:paraId="3FFC17DE"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“Bond” or “Bonds” means any one or </w:t>
      </w:r>
      <w:proofErr w:type="gramStart"/>
      <w:r w:rsidRPr="00897B73">
        <w:rPr>
          <w:rFonts w:ascii="Calibri" w:eastAsiaTheme="minorEastAsia" w:hAnsi="Calibri" w:cs="Calibri"/>
          <w:color w:val="000000"/>
          <w:sz w:val="22"/>
        </w:rPr>
        <w:t>all of</w:t>
      </w:r>
      <w:proofErr w:type="gramEnd"/>
      <w:r w:rsidRPr="00897B73">
        <w:rPr>
          <w:rFonts w:ascii="Calibri" w:eastAsiaTheme="minorEastAsia" w:hAnsi="Calibri" w:cs="Calibri"/>
          <w:color w:val="000000"/>
          <w:sz w:val="22"/>
        </w:rPr>
        <w:t xml:space="preserve"> the $</w:t>
      </w:r>
      <w:r w:rsidRPr="00897B73">
        <w:rPr>
          <w:rFonts w:ascii="Calibri" w:eastAsiaTheme="minorEastAsia" w:hAnsi="Calibri" w:cs="Calibri"/>
          <w:color w:val="000000"/>
          <w:sz w:val="22"/>
          <w:highlight w:val="yellow"/>
        </w:rPr>
        <w:t>____________</w:t>
      </w:r>
      <w:r w:rsidRPr="00897B73">
        <w:rPr>
          <w:rFonts w:ascii="Calibri" w:eastAsiaTheme="minorEastAsia" w:hAnsi="Calibri" w:cs="Calibri"/>
          <w:color w:val="000000"/>
          <w:sz w:val="22"/>
        </w:rPr>
        <w:t xml:space="preserve"> in aggregate principal amount of bonds entitled “</w:t>
      </w:r>
      <w:r w:rsidRPr="00897B73">
        <w:rPr>
          <w:rFonts w:ascii="Calibri" w:eastAsiaTheme="minorEastAsia" w:hAnsi="Calibri" w:cs="Calibri"/>
          <w:color w:val="000000"/>
          <w:sz w:val="22"/>
          <w:highlight w:val="yellow"/>
        </w:rPr>
        <w:t>__________</w:t>
      </w:r>
      <w:r w:rsidRPr="00897B73">
        <w:rPr>
          <w:rFonts w:ascii="Calibri" w:eastAsiaTheme="minorEastAsia" w:hAnsi="Calibri" w:cs="Calibri"/>
          <w:color w:val="000000"/>
          <w:sz w:val="22"/>
        </w:rPr>
        <w:t xml:space="preserve"> School District (San Diego County, California) GO Bonds (General Obligation Bonds) </w:t>
      </w:r>
      <w:r w:rsidRPr="00897B73">
        <w:rPr>
          <w:rFonts w:ascii="Calibri" w:eastAsiaTheme="minorEastAsia" w:hAnsi="Calibri" w:cs="Calibri"/>
          <w:color w:val="000000"/>
          <w:sz w:val="22"/>
          <w:highlight w:val="yellow"/>
        </w:rPr>
        <w:t>____</w:t>
      </w:r>
      <w:r w:rsidRPr="00897B73">
        <w:rPr>
          <w:rFonts w:ascii="Calibri" w:eastAsiaTheme="minorEastAsia" w:hAnsi="Calibri" w:cs="Calibri"/>
          <w:color w:val="000000"/>
          <w:sz w:val="22"/>
        </w:rPr>
        <w:t xml:space="preserve"> Election, Series </w:t>
      </w:r>
      <w:r w:rsidRPr="00897B73">
        <w:rPr>
          <w:rFonts w:ascii="Calibri" w:eastAsiaTheme="minorEastAsia" w:hAnsi="Calibri" w:cs="Calibri"/>
          <w:color w:val="000000"/>
          <w:sz w:val="22"/>
          <w:highlight w:val="yellow"/>
        </w:rPr>
        <w:t>__</w:t>
      </w:r>
      <w:r w:rsidRPr="00897B73">
        <w:rPr>
          <w:rFonts w:ascii="Calibri" w:eastAsiaTheme="minorEastAsia" w:hAnsi="Calibri" w:cs="Calibri"/>
          <w:color w:val="000000"/>
          <w:sz w:val="22"/>
        </w:rPr>
        <w:t xml:space="preserve">.” </w:t>
      </w:r>
    </w:p>
    <w:p w14:paraId="3FFC17DF" w14:textId="77777777" w:rsidR="008B5976"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sectPr w:rsidR="008B5976" w:rsidSect="008B5976">
          <w:headerReference w:type="default" r:id="rId13"/>
          <w:footerReference w:type="default" r:id="rId14"/>
          <w:endnotePr>
            <w:numFmt w:val="decimal"/>
          </w:endnotePr>
          <w:type w:val="continuous"/>
          <w:pgSz w:w="12240" w:h="15840" w:code="1"/>
          <w:pgMar w:top="1901" w:right="1109" w:bottom="922" w:left="1267" w:header="360" w:footer="259" w:gutter="0"/>
          <w:pgNumType w:start="2"/>
          <w:cols w:space="720"/>
          <w:noEndnote/>
          <w:docGrid w:linePitch="326"/>
        </w:sectPr>
      </w:pPr>
      <w:r w:rsidRPr="00897B73">
        <w:rPr>
          <w:rFonts w:ascii="Calibri" w:eastAsiaTheme="minorEastAsia" w:hAnsi="Calibri" w:cs="Calibri"/>
          <w:color w:val="000000"/>
          <w:sz w:val="22"/>
        </w:rPr>
        <w:t xml:space="preserve">“Bond Register” means the book or books of registration kept by the County in which are maintained the names and addresses of, and principal amounts registered to, each Registered Owner. </w:t>
      </w:r>
    </w:p>
    <w:p w14:paraId="3FFC17E0" w14:textId="77777777" w:rsidR="008B5976" w:rsidRDefault="008B5976"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sectPr w:rsidR="008B5976" w:rsidSect="008B5976">
          <w:endnotePr>
            <w:numFmt w:val="decimal"/>
          </w:endnotePr>
          <w:type w:val="continuous"/>
          <w:pgSz w:w="12240" w:h="15840" w:code="1"/>
          <w:pgMar w:top="1901" w:right="1109" w:bottom="922" w:left="1267" w:header="360" w:footer="259" w:gutter="0"/>
          <w:pgNumType w:start="2"/>
          <w:cols w:space="720"/>
          <w:noEndnote/>
          <w:docGrid w:linePitch="326"/>
        </w:sectPr>
      </w:pPr>
    </w:p>
    <w:p w14:paraId="3FFC17E1" w14:textId="77777777" w:rsidR="00C72FAE" w:rsidRDefault="00897B73" w:rsidP="00C72FAE">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lastRenderedPageBreak/>
        <w:t xml:space="preserve">“Bond Resolution” means the Resolution of the District pursuant to which the Bonds were issued. </w:t>
      </w:r>
    </w:p>
    <w:p w14:paraId="3FFC17E2" w14:textId="77777777" w:rsidR="00C72FAE" w:rsidRDefault="00C72FAE" w:rsidP="00C72FAE">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p>
    <w:p w14:paraId="3FFC17E3" w14:textId="77777777" w:rsidR="00897B73" w:rsidRDefault="00897B73" w:rsidP="00C72FAE">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“County” means the Office of the Treasurer–Tax Collector, County of San Diego, California. </w:t>
      </w:r>
    </w:p>
    <w:p w14:paraId="3FFC17E4" w14:textId="77777777" w:rsidR="00C72FAE" w:rsidRPr="00897B73" w:rsidRDefault="00C72FAE" w:rsidP="00C72FAE">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p>
    <w:p w14:paraId="3FFC17E5"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“District” means </w:t>
      </w:r>
      <w:r w:rsidRPr="00897B73">
        <w:rPr>
          <w:rFonts w:ascii="Calibri" w:eastAsiaTheme="minorEastAsia" w:hAnsi="Calibri" w:cs="Calibri"/>
          <w:color w:val="000000"/>
          <w:sz w:val="22"/>
          <w:highlight w:val="yellow"/>
        </w:rPr>
        <w:t>__________</w:t>
      </w:r>
      <w:r w:rsidRPr="00897B73">
        <w:rPr>
          <w:rFonts w:ascii="Calibri" w:eastAsiaTheme="minorEastAsia" w:hAnsi="Calibri" w:cs="Calibri"/>
          <w:color w:val="000000"/>
          <w:sz w:val="22"/>
        </w:rPr>
        <w:t xml:space="preserve"> School District. </w:t>
      </w:r>
    </w:p>
    <w:p w14:paraId="3FFC17E6"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“District Request” means a written request signed in the name of the District and delivered to the County. </w:t>
      </w:r>
    </w:p>
    <w:p w14:paraId="3FFC17E7"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“DTC” or “Depository” means The Depository Trust Company, New York, New York, a limited purpose trust company organized under the laws of the State of New York in its capacity as securities depository for the Bonds. </w:t>
      </w:r>
    </w:p>
    <w:p w14:paraId="3FFC17E8" w14:textId="77777777" w:rsid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“Fiscal Year” means the fiscal year of the District ending on June 30 of each year. </w:t>
      </w:r>
    </w:p>
    <w:p w14:paraId="6603D50F" w14:textId="180AAF01" w:rsidR="005C7A0A" w:rsidRPr="00897B73" w:rsidRDefault="005C7A0A"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Pr>
          <w:rFonts w:ascii="Calibri" w:eastAsiaTheme="minorEastAsia" w:hAnsi="Calibri" w:cs="Calibri"/>
          <w:color w:val="000000"/>
          <w:sz w:val="22"/>
        </w:rPr>
        <w:t xml:space="preserve">“Investment Management Agreement” means that certain Investment Management Agreement </w:t>
      </w:r>
      <w:proofErr w:type="gramStart"/>
      <w:r>
        <w:rPr>
          <w:rFonts w:ascii="Calibri" w:eastAsiaTheme="minorEastAsia" w:hAnsi="Calibri" w:cs="Calibri"/>
          <w:color w:val="000000"/>
          <w:sz w:val="22"/>
        </w:rPr>
        <w:t>entered into</w:t>
      </w:r>
      <w:proofErr w:type="gramEnd"/>
      <w:r>
        <w:rPr>
          <w:rFonts w:ascii="Calibri" w:eastAsiaTheme="minorEastAsia" w:hAnsi="Calibri" w:cs="Calibri"/>
          <w:color w:val="000000"/>
          <w:sz w:val="22"/>
        </w:rPr>
        <w:t xml:space="preserve"> by and between the District and the County.</w:t>
      </w:r>
    </w:p>
    <w:p w14:paraId="3FFC17E9"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“Paying Agent” means the County when it is performing the function of paying agent for the Bonds. </w:t>
      </w:r>
    </w:p>
    <w:p w14:paraId="3FFC17EA"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“Person” means any individual, corporation, partnership, joint venture, association, joint stock company, trust, unincorporated organization or government or any agency or political subdivision of a government or any entity whatsoever. </w:t>
      </w:r>
    </w:p>
    <w:p w14:paraId="3FFC17EB" w14:textId="77777777" w:rsidR="00897B73" w:rsidRPr="00897B73" w:rsidRDefault="002741EB"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 </w:t>
      </w:r>
      <w:r w:rsidR="00897B73" w:rsidRPr="00897B73">
        <w:rPr>
          <w:rFonts w:ascii="Calibri" w:eastAsiaTheme="minorEastAsia" w:hAnsi="Calibri" w:cs="Calibri"/>
          <w:color w:val="000000"/>
          <w:sz w:val="22"/>
        </w:rPr>
        <w:t xml:space="preserve">“Registered Owner” means a Person in whose name a Bond is registered in the Bond Register. </w:t>
      </w:r>
    </w:p>
    <w:p w14:paraId="3FFC17EC" w14:textId="77777777" w:rsidR="00C72FAE" w:rsidRDefault="00897B73" w:rsidP="00C72FAE">
      <w:pPr>
        <w:widowControl w:val="0"/>
        <w:autoSpaceDE w:val="0"/>
        <w:autoSpaceDN w:val="0"/>
        <w:adjustRightInd w:val="0"/>
        <w:spacing w:after="24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“Registrar” means the County when it is performing the function of registrar</w:t>
      </w:r>
      <w:r w:rsidR="00E4320C">
        <w:rPr>
          <w:rFonts w:ascii="Calibri" w:eastAsiaTheme="minorEastAsia" w:hAnsi="Calibri" w:cs="Calibri"/>
          <w:color w:val="000000"/>
          <w:sz w:val="22"/>
        </w:rPr>
        <w:t>, authentication agent</w:t>
      </w:r>
      <w:r w:rsidRPr="00897B73">
        <w:rPr>
          <w:rFonts w:ascii="Calibri" w:eastAsiaTheme="minorEastAsia" w:hAnsi="Calibri" w:cs="Calibri"/>
          <w:color w:val="000000"/>
          <w:sz w:val="22"/>
        </w:rPr>
        <w:t xml:space="preserve"> and/or transfer agent for the Bonds. </w:t>
      </w:r>
    </w:p>
    <w:p w14:paraId="3FFC17ED" w14:textId="77777777" w:rsidR="00897B73" w:rsidRPr="00897B73" w:rsidRDefault="00897B73" w:rsidP="00C72FAE">
      <w:pPr>
        <w:widowControl w:val="0"/>
        <w:autoSpaceDE w:val="0"/>
        <w:autoSpaceDN w:val="0"/>
        <w:adjustRightInd w:val="0"/>
        <w:spacing w:after="240"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ARTICLE TWO</w:t>
      </w:r>
    </w:p>
    <w:p w14:paraId="3FFC17EE" w14:textId="77777777" w:rsidR="00897B73" w:rsidRPr="00897B73" w:rsidRDefault="00897B73" w:rsidP="00C72FAE">
      <w:pPr>
        <w:widowControl w:val="0"/>
        <w:autoSpaceDE w:val="0"/>
        <w:autoSpaceDN w:val="0"/>
        <w:adjustRightInd w:val="0"/>
        <w:spacing w:after="240"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APPOINTMENT OF COUNTY AS PAYING AGENT AND REGISTRAR </w:t>
      </w:r>
    </w:p>
    <w:p w14:paraId="3FFC17EF"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2.01. </w:t>
      </w:r>
      <w:r w:rsidRPr="00897B73">
        <w:rPr>
          <w:rFonts w:ascii="Calibri" w:eastAsiaTheme="minorEastAsia" w:hAnsi="Calibri" w:cs="Calibri"/>
          <w:color w:val="000000"/>
          <w:sz w:val="22"/>
          <w:u w:val="single"/>
        </w:rPr>
        <w:t>Appointment and Acceptance</w:t>
      </w:r>
      <w:r w:rsidRPr="00897B73">
        <w:rPr>
          <w:rFonts w:ascii="Calibri" w:eastAsiaTheme="minorEastAsia" w:hAnsi="Calibri" w:cs="Calibri"/>
          <w:color w:val="000000"/>
          <w:sz w:val="22"/>
        </w:rPr>
        <w:t xml:space="preserve">. </w:t>
      </w:r>
    </w:p>
    <w:p w14:paraId="3FFC17F0"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The District hereby appoints the County to act as Paying Agent with respect to the Bonds, to pay, or to provide for payment, to the Registered Owners in accordance with the terms and p</w:t>
      </w:r>
      <w:r w:rsidR="00D969FC">
        <w:rPr>
          <w:rFonts w:ascii="Calibri" w:eastAsiaTheme="minorEastAsia" w:hAnsi="Calibri" w:cs="Calibri"/>
          <w:color w:val="000000"/>
          <w:sz w:val="22"/>
        </w:rPr>
        <w:t xml:space="preserve">rovisions of this Agreement, </w:t>
      </w:r>
      <w:r w:rsidRPr="00897B73">
        <w:rPr>
          <w:rFonts w:ascii="Calibri" w:eastAsiaTheme="minorEastAsia" w:hAnsi="Calibri" w:cs="Calibri"/>
          <w:color w:val="000000"/>
          <w:sz w:val="22"/>
        </w:rPr>
        <w:t xml:space="preserve">the Bond Resolution, </w:t>
      </w:r>
      <w:r w:rsidR="00BF3A0B">
        <w:rPr>
          <w:rFonts w:ascii="Calibri" w:eastAsiaTheme="minorEastAsia" w:hAnsi="Calibri" w:cs="Calibri"/>
          <w:color w:val="000000"/>
          <w:sz w:val="22"/>
        </w:rPr>
        <w:t xml:space="preserve">and the Bonds, </w:t>
      </w:r>
      <w:r w:rsidRPr="00897B73">
        <w:rPr>
          <w:rFonts w:ascii="Calibri" w:eastAsiaTheme="minorEastAsia" w:hAnsi="Calibri" w:cs="Calibri"/>
          <w:color w:val="000000"/>
          <w:sz w:val="22"/>
        </w:rPr>
        <w:t xml:space="preserve">the principal of, redemption premium (if any), and interest on all or any of the Bonds. </w:t>
      </w:r>
    </w:p>
    <w:p w14:paraId="3FFC17F1"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District hereby appoints the County as Registrar with respect to the Bonds. As Registrar, the County shall keep and maintain for and on behalf of the District books and records as to the ownership of the Bonds and with respect to the transfer and exchange thereof as provided herein and in the Bond Resolution. </w:t>
      </w:r>
    </w:p>
    <w:p w14:paraId="3FFC17F2" w14:textId="77777777" w:rsidR="00897B73" w:rsidRPr="00897B73" w:rsidRDefault="00897B73" w:rsidP="00897B73">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hereby accepts its appointment, and agrees to act as Paying Agent and Registrar. </w:t>
      </w:r>
    </w:p>
    <w:p w14:paraId="3FFC17F3" w14:textId="77777777" w:rsidR="00897B73" w:rsidRPr="00897B73" w:rsidRDefault="00897B73" w:rsidP="00897B73">
      <w:pPr>
        <w:pageBreakBefore/>
        <w:widowControl w:val="0"/>
        <w:autoSpaceDE w:val="0"/>
        <w:autoSpaceDN w:val="0"/>
        <w:adjustRightInd w:val="0"/>
        <w:spacing w:after="245" w:line="240" w:lineRule="auto"/>
        <w:ind w:left="720" w:right="0"/>
        <w:rPr>
          <w:rFonts w:ascii="Calibri" w:eastAsiaTheme="minorEastAsia" w:hAnsi="Calibri" w:cs="Calibri"/>
          <w:color w:val="000000"/>
          <w:sz w:val="22"/>
        </w:rPr>
      </w:pPr>
      <w:r w:rsidRPr="00897B73">
        <w:rPr>
          <w:rFonts w:ascii="Calibri" w:eastAsiaTheme="minorEastAsia" w:hAnsi="Calibri" w:cs="Calibri"/>
          <w:color w:val="000000"/>
          <w:sz w:val="22"/>
        </w:rPr>
        <w:lastRenderedPageBreak/>
        <w:t xml:space="preserve">Section 2.02. </w:t>
      </w:r>
      <w:r w:rsidRPr="00897B73">
        <w:rPr>
          <w:rFonts w:ascii="Calibri" w:eastAsiaTheme="minorEastAsia" w:hAnsi="Calibri" w:cs="Calibri"/>
          <w:color w:val="000000"/>
          <w:sz w:val="22"/>
          <w:u w:val="single"/>
        </w:rPr>
        <w:t>Compensation</w:t>
      </w:r>
      <w:r w:rsidRPr="00897B73">
        <w:rPr>
          <w:rFonts w:ascii="Calibri" w:eastAsiaTheme="minorEastAsia" w:hAnsi="Calibri" w:cs="Calibri"/>
          <w:color w:val="000000"/>
          <w:sz w:val="22"/>
        </w:rPr>
        <w:t xml:space="preserve">. </w:t>
      </w:r>
    </w:p>
    <w:p w14:paraId="3FFC17F4"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As compensation for the County’s services as Paying Agent and Registrar, the District hereby agrees to pay the County the fees and amounts set forth in Exhibit A. </w:t>
      </w:r>
    </w:p>
    <w:p w14:paraId="3FFC17F5" w14:textId="77777777" w:rsidR="00897B73" w:rsidRPr="00897B73" w:rsidRDefault="00897B73" w:rsidP="00897B73">
      <w:pPr>
        <w:widowControl w:val="0"/>
        <w:autoSpaceDE w:val="0"/>
        <w:autoSpaceDN w:val="0"/>
        <w:adjustRightInd w:val="0"/>
        <w:spacing w:after="51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In addition, the District agrees to reimburse the County, upon its request, for all reasonable and necessary out‐of‐pocket expenses, disbursements, and advances, including without limitation the reasonable fees, expenses, and disbursements of its agents and attorneys made or incurred by the County in connection with entering into and performing under this Agreement, and in connection with investigating and defending itself against any claim or liability in connection with its performance hereunder. </w:t>
      </w:r>
    </w:p>
    <w:p w14:paraId="3FFC17F6" w14:textId="77777777" w:rsidR="00897B73" w:rsidRPr="00897B73" w:rsidRDefault="00897B73" w:rsidP="00897B73">
      <w:pPr>
        <w:widowControl w:val="0"/>
        <w:autoSpaceDE w:val="0"/>
        <w:autoSpaceDN w:val="0"/>
        <w:adjustRightInd w:val="0"/>
        <w:spacing w:after="245"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ARTICLE THREE </w:t>
      </w:r>
    </w:p>
    <w:p w14:paraId="3FFC17F7" w14:textId="77777777" w:rsidR="00897B73" w:rsidRPr="00897B73" w:rsidRDefault="00897B73" w:rsidP="00897B73">
      <w:pPr>
        <w:widowControl w:val="0"/>
        <w:autoSpaceDE w:val="0"/>
        <w:autoSpaceDN w:val="0"/>
        <w:adjustRightInd w:val="0"/>
        <w:spacing w:after="0"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PAYING AGENT </w:t>
      </w:r>
    </w:p>
    <w:p w14:paraId="3FFC17F8"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3.01. </w:t>
      </w:r>
      <w:r w:rsidRPr="00897B73">
        <w:rPr>
          <w:rFonts w:ascii="Calibri" w:eastAsiaTheme="minorEastAsia" w:hAnsi="Calibri" w:cs="Calibri"/>
          <w:color w:val="000000"/>
          <w:sz w:val="22"/>
          <w:u w:val="single"/>
        </w:rPr>
        <w:t>Duties of Paying Agent</w:t>
      </w:r>
      <w:r w:rsidRPr="00897B73">
        <w:rPr>
          <w:rFonts w:ascii="Calibri" w:eastAsiaTheme="minorEastAsia" w:hAnsi="Calibri" w:cs="Calibri"/>
          <w:color w:val="000000"/>
          <w:sz w:val="22"/>
        </w:rPr>
        <w:t xml:space="preserve">. </w:t>
      </w:r>
    </w:p>
    <w:p w14:paraId="3FFC17F9"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As Paying Agent, the County, provided sufficient collected funds have been provided to it for such purpose by or on behalf of the District, shall pay on behalf of the District the principal of, redemption premium (if any), and interest on each Bond in accordance with the provisions of the Bond Resolution</w:t>
      </w:r>
      <w:r w:rsidR="00BF3A0B">
        <w:rPr>
          <w:rFonts w:ascii="Calibri" w:eastAsiaTheme="minorEastAsia" w:hAnsi="Calibri" w:cs="Calibri"/>
          <w:color w:val="000000"/>
          <w:sz w:val="22"/>
        </w:rPr>
        <w:t xml:space="preserve"> and the Bonds</w:t>
      </w:r>
      <w:r w:rsidRPr="00897B73">
        <w:rPr>
          <w:rFonts w:ascii="Calibri" w:eastAsiaTheme="minorEastAsia" w:hAnsi="Calibri" w:cs="Calibri"/>
          <w:color w:val="000000"/>
          <w:sz w:val="22"/>
        </w:rPr>
        <w:t xml:space="preserve">. </w:t>
      </w:r>
    </w:p>
    <w:p w14:paraId="3FFC17FA"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proofErr w:type="gramStart"/>
      <w:r w:rsidRPr="00897B73">
        <w:rPr>
          <w:rFonts w:ascii="Calibri" w:eastAsiaTheme="minorEastAsia" w:hAnsi="Calibri" w:cs="Calibri"/>
          <w:color w:val="000000"/>
          <w:sz w:val="22"/>
        </w:rPr>
        <w:t>As long as</w:t>
      </w:r>
      <w:proofErr w:type="gramEnd"/>
      <w:r w:rsidRPr="00897B73">
        <w:rPr>
          <w:rFonts w:ascii="Calibri" w:eastAsiaTheme="minorEastAsia" w:hAnsi="Calibri" w:cs="Calibri"/>
          <w:color w:val="000000"/>
          <w:sz w:val="22"/>
        </w:rPr>
        <w:t xml:space="preserve"> DTC is the registered owner of the Bonds and DTC’s book‐entry method is used for the Bonds, the Paying Agent will send any notice of redemption or other notices to owners only to DTC. </w:t>
      </w:r>
    </w:p>
    <w:p w14:paraId="3FFC17FB"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3.02. </w:t>
      </w:r>
      <w:r w:rsidRPr="00897B73">
        <w:rPr>
          <w:rFonts w:ascii="Calibri" w:eastAsiaTheme="minorEastAsia" w:hAnsi="Calibri" w:cs="Calibri"/>
          <w:color w:val="000000"/>
          <w:sz w:val="22"/>
          <w:u w:val="single"/>
        </w:rPr>
        <w:t>Payment Dates</w:t>
      </w:r>
      <w:r w:rsidRPr="00897B73">
        <w:rPr>
          <w:rFonts w:ascii="Calibri" w:eastAsiaTheme="minorEastAsia" w:hAnsi="Calibri" w:cs="Calibri"/>
          <w:color w:val="000000"/>
          <w:sz w:val="22"/>
        </w:rPr>
        <w:t xml:space="preserve">. </w:t>
      </w:r>
    </w:p>
    <w:p w14:paraId="3FFC17FC" w14:textId="77777777" w:rsidR="00897B73" w:rsidRPr="00897B73" w:rsidRDefault="00897B73" w:rsidP="00897B73">
      <w:pPr>
        <w:widowControl w:val="0"/>
        <w:autoSpaceDE w:val="0"/>
        <w:autoSpaceDN w:val="0"/>
        <w:adjustRightInd w:val="0"/>
        <w:spacing w:after="51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District hereby instructs the County to pay the principal of, redemption premium (if any), and interest on the Bonds on the dates specified in the </w:t>
      </w:r>
      <w:r w:rsidR="00BF3A0B">
        <w:rPr>
          <w:rFonts w:ascii="Calibri" w:eastAsiaTheme="minorEastAsia" w:hAnsi="Calibri" w:cs="Calibri"/>
          <w:color w:val="000000"/>
          <w:sz w:val="22"/>
        </w:rPr>
        <w:t xml:space="preserve">Bonds. </w:t>
      </w:r>
    </w:p>
    <w:p w14:paraId="3FFC17FD" w14:textId="77777777" w:rsidR="00897B73" w:rsidRPr="00897B73" w:rsidRDefault="00897B73" w:rsidP="00897B73">
      <w:pPr>
        <w:widowControl w:val="0"/>
        <w:autoSpaceDE w:val="0"/>
        <w:autoSpaceDN w:val="0"/>
        <w:adjustRightInd w:val="0"/>
        <w:spacing w:after="245"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ARTICLE FOUR </w:t>
      </w:r>
    </w:p>
    <w:p w14:paraId="3FFC17FE" w14:textId="77777777" w:rsidR="00897B73" w:rsidRPr="00897B73" w:rsidRDefault="00897B73" w:rsidP="00897B73">
      <w:pPr>
        <w:widowControl w:val="0"/>
        <w:autoSpaceDE w:val="0"/>
        <w:autoSpaceDN w:val="0"/>
        <w:adjustRightInd w:val="0"/>
        <w:spacing w:after="0"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REGISTRAR </w:t>
      </w:r>
    </w:p>
    <w:p w14:paraId="3FFC17FF"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4.01. </w:t>
      </w:r>
      <w:r w:rsidRPr="00897B73">
        <w:rPr>
          <w:rFonts w:ascii="Calibri" w:eastAsiaTheme="minorEastAsia" w:hAnsi="Calibri" w:cs="Calibri"/>
          <w:color w:val="000000"/>
          <w:sz w:val="22"/>
          <w:u w:val="single"/>
        </w:rPr>
        <w:t>Initial Delivery of Bonds</w:t>
      </w:r>
      <w:r w:rsidRPr="00897B73">
        <w:rPr>
          <w:rFonts w:ascii="Calibri" w:eastAsiaTheme="minorEastAsia" w:hAnsi="Calibri" w:cs="Calibri"/>
          <w:color w:val="000000"/>
          <w:sz w:val="22"/>
        </w:rPr>
        <w:t xml:space="preserve">. </w:t>
      </w:r>
    </w:p>
    <w:p w14:paraId="3FFC1800" w14:textId="29A2E129"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The Bonds will be initially</w:t>
      </w:r>
      <w:r w:rsidR="00E030CC">
        <w:rPr>
          <w:rFonts w:ascii="Calibri" w:eastAsiaTheme="minorEastAsia" w:hAnsi="Calibri" w:cs="Calibri"/>
          <w:color w:val="000000"/>
          <w:sz w:val="22"/>
        </w:rPr>
        <w:t xml:space="preserve"> authenticated,</w:t>
      </w:r>
      <w:r w:rsidRPr="00897B73">
        <w:rPr>
          <w:rFonts w:ascii="Calibri" w:eastAsiaTheme="minorEastAsia" w:hAnsi="Calibri" w:cs="Calibri"/>
          <w:color w:val="000000"/>
          <w:sz w:val="22"/>
        </w:rPr>
        <w:t xml:space="preserve"> registered and delivered </w:t>
      </w:r>
      <w:r w:rsidR="00E030CC">
        <w:rPr>
          <w:rFonts w:ascii="Calibri" w:eastAsiaTheme="minorEastAsia" w:hAnsi="Calibri" w:cs="Calibri"/>
          <w:color w:val="000000"/>
          <w:sz w:val="22"/>
        </w:rPr>
        <w:t xml:space="preserve">through DTC’s book-entry system </w:t>
      </w:r>
      <w:r w:rsidRPr="00897B73">
        <w:rPr>
          <w:rFonts w:ascii="Calibri" w:eastAsiaTheme="minorEastAsia" w:hAnsi="Calibri" w:cs="Calibri"/>
          <w:color w:val="000000"/>
          <w:sz w:val="22"/>
        </w:rPr>
        <w:t>to or upon the order of the purchaser designated by the District as one Bond for each maturity. If</w:t>
      </w:r>
      <w:r w:rsidR="00E030CC">
        <w:rPr>
          <w:rFonts w:ascii="Calibri" w:eastAsiaTheme="minorEastAsia" w:hAnsi="Calibri" w:cs="Calibri"/>
          <w:color w:val="000000"/>
          <w:sz w:val="22"/>
        </w:rPr>
        <w:t xml:space="preserve"> the Bonds are not to be issued through DTC’ book entry system and if</w:t>
      </w:r>
      <w:r w:rsidRPr="00897B73">
        <w:rPr>
          <w:rFonts w:ascii="Calibri" w:eastAsiaTheme="minorEastAsia" w:hAnsi="Calibri" w:cs="Calibri"/>
          <w:color w:val="000000"/>
          <w:sz w:val="22"/>
        </w:rPr>
        <w:t xml:space="preserve"> such purchaser delivers a written request to the County not later than five business days prior to the date of initial delivery, the County will, on the date of initial delivery, deliver Bonds of authorized denominations, registered in accordance with the instructions in such written request. </w:t>
      </w:r>
    </w:p>
    <w:p w14:paraId="3FFC1801"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4.02. </w:t>
      </w:r>
      <w:r w:rsidRPr="00897B73">
        <w:rPr>
          <w:rFonts w:ascii="Calibri" w:eastAsiaTheme="minorEastAsia" w:hAnsi="Calibri" w:cs="Calibri"/>
          <w:color w:val="000000"/>
          <w:sz w:val="22"/>
          <w:u w:val="single"/>
        </w:rPr>
        <w:t>Duties of Registrar</w:t>
      </w:r>
      <w:r w:rsidRPr="00897B73">
        <w:rPr>
          <w:rFonts w:ascii="Calibri" w:eastAsiaTheme="minorEastAsia" w:hAnsi="Calibri" w:cs="Calibri"/>
          <w:color w:val="000000"/>
          <w:sz w:val="22"/>
        </w:rPr>
        <w:t xml:space="preserve">. </w:t>
      </w:r>
    </w:p>
    <w:p w14:paraId="4A24EF51" w14:textId="77777777" w:rsidR="0056065A" w:rsidRDefault="00897B73" w:rsidP="0056065A">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The County shall provide for the proper registration of transfer, exchange and replacement of the Bonds. Every Bond surrendered for transfer or exchange shall be duly endorsed or be accompanied by a written instrument of transfer, the signature of which has been guaranteed by an eligible guarantor institution, in a form acceptable to the County, duly executed by the Registered Owner thereof or his</w:t>
      </w:r>
      <w:r w:rsidR="005C7A0A">
        <w:rPr>
          <w:rFonts w:ascii="Calibri" w:eastAsiaTheme="minorEastAsia" w:hAnsi="Calibri" w:cs="Calibri"/>
          <w:color w:val="000000"/>
          <w:sz w:val="22"/>
        </w:rPr>
        <w:t xml:space="preserve"> or her</w:t>
      </w:r>
      <w:r w:rsidRPr="00897B73">
        <w:rPr>
          <w:rFonts w:ascii="Calibri" w:eastAsiaTheme="minorEastAsia" w:hAnsi="Calibri" w:cs="Calibri"/>
          <w:color w:val="000000"/>
          <w:sz w:val="22"/>
        </w:rPr>
        <w:t xml:space="preserve"> attorney duly authorized in writing. The Registrar may request any supporting documentation it deems necessary or </w:t>
      </w:r>
      <w:r w:rsidRPr="00897B73">
        <w:rPr>
          <w:rFonts w:ascii="Calibri" w:eastAsiaTheme="minorEastAsia" w:hAnsi="Calibri" w:cs="Calibri"/>
          <w:color w:val="000000"/>
          <w:sz w:val="22"/>
        </w:rPr>
        <w:lastRenderedPageBreak/>
        <w:t xml:space="preserve">appropriate to </w:t>
      </w:r>
      <w:proofErr w:type="gramStart"/>
      <w:r w:rsidRPr="00897B73">
        <w:rPr>
          <w:rFonts w:ascii="Calibri" w:eastAsiaTheme="minorEastAsia" w:hAnsi="Calibri" w:cs="Calibri"/>
          <w:color w:val="000000"/>
          <w:sz w:val="22"/>
        </w:rPr>
        <w:t>effect</w:t>
      </w:r>
      <w:proofErr w:type="gramEnd"/>
      <w:r w:rsidRPr="00897B73">
        <w:rPr>
          <w:rFonts w:ascii="Calibri" w:eastAsiaTheme="minorEastAsia" w:hAnsi="Calibri" w:cs="Calibri"/>
          <w:color w:val="000000"/>
          <w:sz w:val="22"/>
        </w:rPr>
        <w:t xml:space="preserve"> a re‐registration.</w:t>
      </w:r>
    </w:p>
    <w:p w14:paraId="3FFC1803" w14:textId="47EC2A70" w:rsidR="00897B73" w:rsidRPr="00897B73" w:rsidRDefault="0056065A" w:rsidP="0056065A">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 </w:t>
      </w:r>
      <w:r w:rsidR="00897B73" w:rsidRPr="00897B73">
        <w:rPr>
          <w:rFonts w:ascii="Calibri" w:eastAsiaTheme="minorEastAsia" w:hAnsi="Calibri" w:cs="Calibri"/>
          <w:color w:val="000000"/>
          <w:sz w:val="22"/>
        </w:rPr>
        <w:t xml:space="preserve">Any Bond may be exchanged for Bonds of the same series of like tenor, maturity and principal amount upon presentation and surrender at the principal office of the Paying Agent together with a request for exchange signed by the owner or by a person legally empowered to do so in a form satisfactory to the Paying Agent. </w:t>
      </w:r>
    </w:p>
    <w:p w14:paraId="3FFC1804"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4.03. </w:t>
      </w:r>
      <w:r w:rsidRPr="00897B73">
        <w:rPr>
          <w:rFonts w:ascii="Calibri" w:eastAsiaTheme="minorEastAsia" w:hAnsi="Calibri" w:cs="Calibri"/>
          <w:color w:val="000000"/>
          <w:sz w:val="22"/>
          <w:u w:val="single"/>
        </w:rPr>
        <w:t>Unauthenticated Bonds</w:t>
      </w:r>
      <w:r w:rsidRPr="00897B73">
        <w:rPr>
          <w:rFonts w:ascii="Calibri" w:eastAsiaTheme="minorEastAsia" w:hAnsi="Calibri" w:cs="Calibri"/>
          <w:color w:val="000000"/>
          <w:sz w:val="22"/>
        </w:rPr>
        <w:t xml:space="preserve">. </w:t>
      </w:r>
    </w:p>
    <w:p w14:paraId="3FFC1805" w14:textId="3B800451" w:rsidR="00897B73" w:rsidRPr="00897B73" w:rsidRDefault="00E030CC"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Pr>
          <w:rFonts w:ascii="Calibri" w:eastAsiaTheme="minorEastAsia" w:hAnsi="Calibri" w:cs="Calibri"/>
          <w:color w:val="000000"/>
          <w:sz w:val="22"/>
        </w:rPr>
        <w:t>If the Bonds are not DTC book-entry bonds, t</w:t>
      </w:r>
      <w:r w:rsidR="00897B73" w:rsidRPr="00897B73">
        <w:rPr>
          <w:rFonts w:ascii="Calibri" w:eastAsiaTheme="minorEastAsia" w:hAnsi="Calibri" w:cs="Calibri"/>
          <w:color w:val="000000"/>
          <w:sz w:val="22"/>
        </w:rPr>
        <w:t xml:space="preserve">he District shall provide to the County on a continuing basis, an adequate inventory of unauthenticated Bonds to facilitate transfers. The County agrees that it will maintain such unauthenticated Bonds in safekeeping. </w:t>
      </w:r>
    </w:p>
    <w:p w14:paraId="3FFC1806"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4.04. </w:t>
      </w:r>
      <w:r w:rsidRPr="00897B73">
        <w:rPr>
          <w:rFonts w:ascii="Calibri" w:eastAsiaTheme="minorEastAsia" w:hAnsi="Calibri" w:cs="Calibri"/>
          <w:color w:val="000000"/>
          <w:sz w:val="22"/>
          <w:u w:val="single"/>
        </w:rPr>
        <w:t>Form of Bond Register</w:t>
      </w:r>
      <w:r w:rsidRPr="00897B73">
        <w:rPr>
          <w:rFonts w:ascii="Calibri" w:eastAsiaTheme="minorEastAsia" w:hAnsi="Calibri" w:cs="Calibri"/>
          <w:color w:val="000000"/>
          <w:sz w:val="22"/>
        </w:rPr>
        <w:t xml:space="preserve">. </w:t>
      </w:r>
    </w:p>
    <w:p w14:paraId="3FFC1807"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as Registrar will maintain its records as Bond Registrar in accordance with the County’s general practices and procedures in effect from time to time. The County as Paying Agent will keep or cause to be kept at its principal office sufficient books for the registration and transfer of the Bonds, which upon reasonable notice shall be open to inspection by the District. </w:t>
      </w:r>
    </w:p>
    <w:p w14:paraId="3FFC1808"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4.05. </w:t>
      </w:r>
      <w:r w:rsidRPr="00897B73">
        <w:rPr>
          <w:rFonts w:ascii="Calibri" w:eastAsiaTheme="minorEastAsia" w:hAnsi="Calibri" w:cs="Calibri"/>
          <w:color w:val="000000"/>
          <w:sz w:val="22"/>
          <w:u w:val="single"/>
        </w:rPr>
        <w:t>Reports</w:t>
      </w:r>
      <w:r w:rsidRPr="00897B73">
        <w:rPr>
          <w:rFonts w:ascii="Calibri" w:eastAsiaTheme="minorEastAsia" w:hAnsi="Calibri" w:cs="Calibri"/>
          <w:color w:val="000000"/>
          <w:sz w:val="22"/>
        </w:rPr>
        <w:t xml:space="preserve">. </w:t>
      </w:r>
    </w:p>
    <w:p w14:paraId="3FFC1809"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The District may request the information in the Bond Register at any time the County is customarily open for business, provided that reasonable time is allowed for the County to provide an up‐to</w:t>
      </w:r>
      <w:r w:rsidRPr="00897B73">
        <w:rPr>
          <w:rFonts w:ascii="Calibri" w:eastAsiaTheme="minorEastAsia" w:hAnsi="Calibri" w:cs="Calibri"/>
          <w:color w:val="000000"/>
          <w:sz w:val="22"/>
        </w:rPr>
        <w:softHyphen/>
        <w:t xml:space="preserve">-date listing and to convert the information into written form. </w:t>
      </w:r>
    </w:p>
    <w:p w14:paraId="3FFC180A"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will not release or disclose the content of the Bond Register to any person other than to the District at its written request, except upon receipt of a subpoena or court order or as may otherwise be required by law. Upon receipt of a subpoena or court order the County will notify the District. </w:t>
      </w:r>
    </w:p>
    <w:p w14:paraId="3FFC180B"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4.06. </w:t>
      </w:r>
      <w:r w:rsidRPr="00897B73">
        <w:rPr>
          <w:rFonts w:ascii="Calibri" w:eastAsiaTheme="minorEastAsia" w:hAnsi="Calibri" w:cs="Calibri"/>
          <w:color w:val="000000"/>
          <w:sz w:val="22"/>
          <w:u w:val="single"/>
        </w:rPr>
        <w:t>Cancelled Bonds</w:t>
      </w:r>
      <w:r w:rsidRPr="00897B73">
        <w:rPr>
          <w:rFonts w:ascii="Calibri" w:eastAsiaTheme="minorEastAsia" w:hAnsi="Calibri" w:cs="Calibri"/>
          <w:color w:val="000000"/>
          <w:sz w:val="22"/>
        </w:rPr>
        <w:t xml:space="preserve">. </w:t>
      </w:r>
    </w:p>
    <w:p w14:paraId="3FFC180C" w14:textId="77777777" w:rsidR="00897B73" w:rsidRPr="00897B73" w:rsidRDefault="00897B73" w:rsidP="00897B73">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All Bonds surrendered for payment, redemption, transfer, exchange, or replacement, if surrendered to the County, shall be promptly cancelled by it and, if surrendered to the District, shall be delivered to the County and, if not already cancelled, shall be promptly cancelled by the County. The District may at any time deliver to the County for cancellation any Bonds previously authenticated and delivered which the District may have acquired in any manner whatsoever, and all Bonds so delivered shall be promptly cancelled by the County. All cancelled Bonds shall be held by the County for its retention period then in effect and shall thereafter be destroyed and evidence of such destruction furnished to the District upon its written request. </w:t>
      </w:r>
    </w:p>
    <w:p w14:paraId="3FFC180D" w14:textId="77777777" w:rsidR="00897B73" w:rsidRPr="00897B73" w:rsidRDefault="00897B73" w:rsidP="00897B73">
      <w:pPr>
        <w:pageBreakBefore/>
        <w:widowControl w:val="0"/>
        <w:autoSpaceDE w:val="0"/>
        <w:autoSpaceDN w:val="0"/>
        <w:adjustRightInd w:val="0"/>
        <w:spacing w:after="245" w:line="240" w:lineRule="auto"/>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lastRenderedPageBreak/>
        <w:t xml:space="preserve">ARTICLE FIVE </w:t>
      </w:r>
    </w:p>
    <w:p w14:paraId="3FFC180E" w14:textId="77777777" w:rsidR="00897B73" w:rsidRPr="00897B73" w:rsidRDefault="00897B73" w:rsidP="00897B73">
      <w:pPr>
        <w:widowControl w:val="0"/>
        <w:autoSpaceDE w:val="0"/>
        <w:autoSpaceDN w:val="0"/>
        <w:adjustRightInd w:val="0"/>
        <w:spacing w:after="0" w:line="240" w:lineRule="auto"/>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w:t>
      </w:r>
    </w:p>
    <w:p w14:paraId="3FFC180F" w14:textId="77777777" w:rsidR="00897B73" w:rsidRPr="00897B73" w:rsidRDefault="00897B73" w:rsidP="00897B73">
      <w:pPr>
        <w:widowControl w:val="0"/>
        <w:autoSpaceDE w:val="0"/>
        <w:autoSpaceDN w:val="0"/>
        <w:adjustRightInd w:val="0"/>
        <w:spacing w:after="245" w:line="240" w:lineRule="auto"/>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5.01. </w:t>
      </w:r>
      <w:r w:rsidRPr="00897B73">
        <w:rPr>
          <w:rFonts w:ascii="Calibri" w:eastAsiaTheme="minorEastAsia" w:hAnsi="Calibri" w:cs="Calibri"/>
          <w:color w:val="000000"/>
          <w:sz w:val="22"/>
          <w:u w:val="single"/>
        </w:rPr>
        <w:t>Duties of County</w:t>
      </w:r>
      <w:r w:rsidRPr="00897B73">
        <w:rPr>
          <w:rFonts w:ascii="Calibri" w:eastAsiaTheme="minorEastAsia" w:hAnsi="Calibri" w:cs="Calibri"/>
          <w:color w:val="000000"/>
          <w:sz w:val="22"/>
        </w:rPr>
        <w:t xml:space="preserve">. </w:t>
      </w:r>
    </w:p>
    <w:p w14:paraId="3FFC1810"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undertakes to perform the duties set forth herein. No implied duties or obligations shall be read into this Agreement against the County. The County hereby agrees to use the funds deposited with it for payment of the principal of, redemption premium (if any), and interest on the Bonds to pay the same as it shall become due and further agrees to establish and maintain such accounts and funds as may be required for the County to function as Paying Agent. </w:t>
      </w:r>
    </w:p>
    <w:p w14:paraId="3FFC1811"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5.02. </w:t>
      </w:r>
      <w:r w:rsidRPr="00897B73">
        <w:rPr>
          <w:rFonts w:ascii="Calibri" w:eastAsiaTheme="minorEastAsia" w:hAnsi="Calibri" w:cs="Calibri"/>
          <w:color w:val="000000"/>
          <w:sz w:val="22"/>
          <w:u w:val="single"/>
        </w:rPr>
        <w:t>Reliance on Documents, Etc</w:t>
      </w:r>
      <w:r w:rsidRPr="00897B73">
        <w:rPr>
          <w:rFonts w:ascii="Calibri" w:eastAsiaTheme="minorEastAsia" w:hAnsi="Calibri" w:cs="Calibri"/>
          <w:color w:val="000000"/>
          <w:sz w:val="22"/>
        </w:rPr>
        <w:t xml:space="preserve">. </w:t>
      </w:r>
    </w:p>
    <w:p w14:paraId="3FFC1812"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may conclusively rely, as to the truth of the statements and correctness of the opinions expressed therein, on certificates or opinions furnished to the County by the District. </w:t>
      </w:r>
    </w:p>
    <w:p w14:paraId="3FFC1813"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No provision of this Agreement shall require the County to expend or risk its own funds or otherwise incur any financial liability for performance of any of its duties hereunder, or in the exercise of any of its rights or powers. </w:t>
      </w:r>
    </w:p>
    <w:p w14:paraId="3FFC1814"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may rely, or be protected in acting or refraining from acting, upon any resolution, certificate, statement, instrument, opinion, report, notice, request, direction, consent, order, bond, note, security or other paper or document believed by it to be genuine and to have been signed or presented by the proper party or parties. The County need not examine the ownership of any Bond, but shall be protected in acting upon receipt of Bonds </w:t>
      </w:r>
      <w:proofErr w:type="gramStart"/>
      <w:r w:rsidRPr="00897B73">
        <w:rPr>
          <w:rFonts w:ascii="Calibri" w:eastAsiaTheme="minorEastAsia" w:hAnsi="Calibri" w:cs="Calibri"/>
          <w:color w:val="000000"/>
          <w:sz w:val="22"/>
        </w:rPr>
        <w:t>containing</w:t>
      </w:r>
      <w:proofErr w:type="gramEnd"/>
      <w:r w:rsidRPr="00897B73">
        <w:rPr>
          <w:rFonts w:ascii="Calibri" w:eastAsiaTheme="minorEastAsia" w:hAnsi="Calibri" w:cs="Calibri"/>
          <w:color w:val="000000"/>
          <w:sz w:val="22"/>
        </w:rPr>
        <w:t xml:space="preserve"> an endorsement or instruction of transfer or power of transfer which appears on its face to be signed by the Registered Owner or agent of the Registered Owner. </w:t>
      </w:r>
    </w:p>
    <w:p w14:paraId="3FFC1815"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has no responsibility or liability for any aspects of the records relating to or payments made on account of beneficial ownership, or for </w:t>
      </w:r>
      <w:proofErr w:type="gramStart"/>
      <w:r w:rsidRPr="00897B73">
        <w:rPr>
          <w:rFonts w:ascii="Calibri" w:eastAsiaTheme="minorEastAsia" w:hAnsi="Calibri" w:cs="Calibri"/>
          <w:color w:val="000000"/>
          <w:sz w:val="22"/>
        </w:rPr>
        <w:t>maintaining</w:t>
      </w:r>
      <w:proofErr w:type="gramEnd"/>
      <w:r w:rsidRPr="00897B73">
        <w:rPr>
          <w:rFonts w:ascii="Calibri" w:eastAsiaTheme="minorEastAsia" w:hAnsi="Calibri" w:cs="Calibri"/>
          <w:color w:val="000000"/>
          <w:sz w:val="22"/>
        </w:rPr>
        <w:t xml:space="preserve">, supervising or reviewing any records relating to beneficial ownership or interest on the Bonds. </w:t>
      </w:r>
    </w:p>
    <w:p w14:paraId="3FFC1816"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may consult with counsel, and the written advice or opinion of counsel shall be full authorization and protection with respect to any action taken, suffered or omitted by it hereunder in good faith and reliance thereon. </w:t>
      </w:r>
    </w:p>
    <w:p w14:paraId="3FFC1817"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may exercise any of the powers hereunder and perform any duties hereunder either directly or by or through agents or attorneys and shall not be liable for the actions of such agent or attorney if appointed by it with reasonable care. </w:t>
      </w:r>
    </w:p>
    <w:p w14:paraId="3FFC1818"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5.03. </w:t>
      </w:r>
      <w:r w:rsidRPr="00897B73">
        <w:rPr>
          <w:rFonts w:ascii="Calibri" w:eastAsiaTheme="minorEastAsia" w:hAnsi="Calibri" w:cs="Calibri"/>
          <w:color w:val="000000"/>
          <w:sz w:val="22"/>
          <w:u w:val="single"/>
        </w:rPr>
        <w:t>Recitals of District</w:t>
      </w:r>
      <w:r w:rsidRPr="00897B73">
        <w:rPr>
          <w:rFonts w:ascii="Calibri" w:eastAsiaTheme="minorEastAsia" w:hAnsi="Calibri" w:cs="Calibri"/>
          <w:color w:val="000000"/>
          <w:sz w:val="22"/>
        </w:rPr>
        <w:t xml:space="preserve">. </w:t>
      </w:r>
    </w:p>
    <w:p w14:paraId="3FFC1819" w14:textId="77777777" w:rsidR="00897B73" w:rsidRPr="00897B73" w:rsidRDefault="00897B73" w:rsidP="00897B73">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recitals contained in the Bond Resolution and the Bonds shall be taken as the statements of the District, and the County assumes no responsibility for their correctness. </w:t>
      </w:r>
    </w:p>
    <w:p w14:paraId="3FFC181A" w14:textId="77777777" w:rsidR="00897B73" w:rsidRPr="00897B73" w:rsidRDefault="00897B73" w:rsidP="00897B73">
      <w:pPr>
        <w:pageBreakBefore/>
        <w:widowControl w:val="0"/>
        <w:autoSpaceDE w:val="0"/>
        <w:autoSpaceDN w:val="0"/>
        <w:adjustRightInd w:val="0"/>
        <w:spacing w:after="245" w:line="240" w:lineRule="auto"/>
        <w:ind w:left="720" w:right="0"/>
        <w:rPr>
          <w:rFonts w:ascii="Calibri" w:eastAsiaTheme="minorEastAsia" w:hAnsi="Calibri" w:cs="Calibri"/>
          <w:color w:val="000000"/>
          <w:sz w:val="22"/>
        </w:rPr>
      </w:pPr>
      <w:r w:rsidRPr="00897B73">
        <w:rPr>
          <w:rFonts w:ascii="Calibri" w:eastAsiaTheme="minorEastAsia" w:hAnsi="Calibri" w:cs="Calibri"/>
          <w:color w:val="000000"/>
          <w:sz w:val="22"/>
        </w:rPr>
        <w:lastRenderedPageBreak/>
        <w:t xml:space="preserve">Section 5.04. </w:t>
      </w:r>
      <w:r w:rsidRPr="00897B73">
        <w:rPr>
          <w:rFonts w:ascii="Calibri" w:eastAsiaTheme="minorEastAsia" w:hAnsi="Calibri" w:cs="Calibri"/>
          <w:color w:val="000000"/>
          <w:sz w:val="22"/>
          <w:u w:val="single"/>
        </w:rPr>
        <w:t>May Own Bonds</w:t>
      </w:r>
      <w:r w:rsidRPr="00897B73">
        <w:rPr>
          <w:rFonts w:ascii="Calibri" w:eastAsiaTheme="minorEastAsia" w:hAnsi="Calibri" w:cs="Calibri"/>
          <w:color w:val="000000"/>
          <w:sz w:val="22"/>
        </w:rPr>
        <w:t xml:space="preserve">. </w:t>
      </w:r>
    </w:p>
    <w:p w14:paraId="3FFC181B"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in its individual or any other capacity, may become the owner or pledgee of Bonds with the same rights it would have if it were not the Paying Agent and Registrar for the Bonds. </w:t>
      </w:r>
    </w:p>
    <w:p w14:paraId="3FFC181C"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5.05. </w:t>
      </w:r>
      <w:r w:rsidRPr="00897B73">
        <w:rPr>
          <w:rFonts w:ascii="Calibri" w:eastAsiaTheme="minorEastAsia" w:hAnsi="Calibri" w:cs="Calibri"/>
          <w:color w:val="000000"/>
          <w:sz w:val="22"/>
          <w:u w:val="single"/>
        </w:rPr>
        <w:t>Money Held by County</w:t>
      </w:r>
      <w:r w:rsidRPr="00897B73">
        <w:rPr>
          <w:rFonts w:ascii="Calibri" w:eastAsiaTheme="minorEastAsia" w:hAnsi="Calibri" w:cs="Calibri"/>
          <w:color w:val="000000"/>
          <w:sz w:val="22"/>
        </w:rPr>
        <w:t xml:space="preserve">. </w:t>
      </w:r>
    </w:p>
    <w:p w14:paraId="3FFC181D"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Money held by the County hereunder need not be segregated from other funds. Money held hereunder will be deposited in </w:t>
      </w:r>
      <w:r w:rsidRPr="00897B73">
        <w:rPr>
          <w:rFonts w:ascii="Calibri" w:eastAsiaTheme="minorEastAsia" w:hAnsi="Calibri" w:cs="Calibri"/>
          <w:color w:val="000000"/>
          <w:sz w:val="22"/>
          <w:highlight w:val="yellow"/>
        </w:rPr>
        <w:t xml:space="preserve">the District’s interest and ___________ funds </w:t>
      </w:r>
      <w:r w:rsidRPr="00897B73">
        <w:rPr>
          <w:rFonts w:ascii="Calibri" w:eastAsiaTheme="minorEastAsia" w:hAnsi="Calibri" w:cs="Calibri"/>
          <w:color w:val="000000"/>
          <w:sz w:val="22"/>
        </w:rPr>
        <w:t>and invested in the County investment pool and invested by the County Treasurer pursuant to its duties as Treasurer and pursuant to the Investment Management Agreement, incorporated herein, prior to the principal and interest payment dates of the Bonds and the District is entitled to receive interest earnings on such funds.</w:t>
      </w:r>
    </w:p>
    <w:p w14:paraId="3FFC181E" w14:textId="2F547A06"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Any money deposited with or otherwise held by the County for the payment of the principal</w:t>
      </w:r>
      <w:r w:rsidR="005C7A0A">
        <w:rPr>
          <w:rFonts w:ascii="Calibri" w:eastAsiaTheme="minorEastAsia" w:hAnsi="Calibri" w:cs="Calibri"/>
          <w:color w:val="000000"/>
          <w:sz w:val="22"/>
        </w:rPr>
        <w:t xml:space="preserve"> of</w:t>
      </w:r>
      <w:r w:rsidRPr="00897B73">
        <w:rPr>
          <w:rFonts w:ascii="Calibri" w:eastAsiaTheme="minorEastAsia" w:hAnsi="Calibri" w:cs="Calibri"/>
          <w:color w:val="000000"/>
          <w:sz w:val="22"/>
        </w:rPr>
        <w:t xml:space="preserve">, redemption premium (if any), or interest on any Bond and remaining unclaimed for one year after such deposit will be paid by the County to the District, and the District and the County agree that the Registered Owner of such Bond shall thereafter look only to the District for payment thereof, and that all liability of the County with respect to such moneys shall thereupon cease. </w:t>
      </w:r>
    </w:p>
    <w:p w14:paraId="3FFC181F"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5.06. </w:t>
      </w:r>
      <w:r w:rsidRPr="00897B73">
        <w:rPr>
          <w:rFonts w:ascii="Calibri" w:eastAsiaTheme="minorEastAsia" w:hAnsi="Calibri" w:cs="Calibri"/>
          <w:color w:val="000000"/>
          <w:sz w:val="22"/>
          <w:u w:val="single"/>
        </w:rPr>
        <w:t>Other Transactions</w:t>
      </w:r>
      <w:r w:rsidRPr="00897B73">
        <w:rPr>
          <w:rFonts w:ascii="Calibri" w:eastAsiaTheme="minorEastAsia" w:hAnsi="Calibri" w:cs="Calibri"/>
          <w:color w:val="000000"/>
          <w:sz w:val="22"/>
        </w:rPr>
        <w:t xml:space="preserve">. </w:t>
      </w:r>
    </w:p>
    <w:p w14:paraId="3FFC1820" w14:textId="77777777" w:rsidR="00897B73" w:rsidRPr="00897B73" w:rsidRDefault="00897B73" w:rsidP="00897B73">
      <w:pPr>
        <w:widowControl w:val="0"/>
        <w:autoSpaceDE w:val="0"/>
        <w:autoSpaceDN w:val="0"/>
        <w:adjustRightInd w:val="0"/>
        <w:spacing w:after="245" w:line="271" w:lineRule="atLeast"/>
        <w:ind w:left="720" w:right="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County may engage in or be interested in any financial or other transaction with the District. </w:t>
      </w:r>
    </w:p>
    <w:p w14:paraId="3FFC1821"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5.07. </w:t>
      </w:r>
      <w:r w:rsidRPr="00897B73">
        <w:rPr>
          <w:rFonts w:ascii="Calibri" w:eastAsiaTheme="minorEastAsia" w:hAnsi="Calibri" w:cs="Calibri"/>
          <w:color w:val="000000"/>
          <w:sz w:val="22"/>
          <w:u w:val="single"/>
        </w:rPr>
        <w:t>Interpleader</w:t>
      </w:r>
      <w:r w:rsidRPr="00897B73">
        <w:rPr>
          <w:rFonts w:ascii="Calibri" w:eastAsiaTheme="minorEastAsia" w:hAnsi="Calibri" w:cs="Calibri"/>
          <w:color w:val="000000"/>
          <w:sz w:val="22"/>
        </w:rPr>
        <w:t xml:space="preserve">. </w:t>
      </w:r>
    </w:p>
    <w:p w14:paraId="3FFC1822"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District and the County agree that the County may seek adjudication of any adverse claim, demand, or controversy over its person as well as funds on deposit, in a court of competent jurisdiction. The District and the County further agree that the County has the right to file an action in interpleader in any court of competent jurisdiction to determine the rights of any person claiming any interest herein. </w:t>
      </w:r>
    </w:p>
    <w:p w14:paraId="3FFC1823"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5.08. </w:t>
      </w:r>
      <w:r w:rsidRPr="00897B73">
        <w:rPr>
          <w:rFonts w:ascii="Calibri" w:eastAsiaTheme="minorEastAsia" w:hAnsi="Calibri" w:cs="Calibri"/>
          <w:color w:val="000000"/>
          <w:sz w:val="22"/>
          <w:u w:val="single"/>
        </w:rPr>
        <w:t>Indemnification</w:t>
      </w:r>
      <w:r w:rsidRPr="00897B73">
        <w:rPr>
          <w:rFonts w:ascii="Calibri" w:eastAsiaTheme="minorEastAsia" w:hAnsi="Calibri" w:cs="Calibri"/>
          <w:color w:val="000000"/>
          <w:sz w:val="22"/>
        </w:rPr>
        <w:t xml:space="preserve">. </w:t>
      </w:r>
    </w:p>
    <w:p w14:paraId="3FFC1824" w14:textId="4B8E137E" w:rsidR="00897B73" w:rsidRDefault="00897B73" w:rsidP="00C72FAE">
      <w:pPr>
        <w:widowControl w:val="0"/>
        <w:autoSpaceDE w:val="0"/>
        <w:autoSpaceDN w:val="0"/>
        <w:adjustRightInd w:val="0"/>
        <w:spacing w:after="40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The District shall</w:t>
      </w:r>
      <w:r w:rsidR="007A1A2E">
        <w:rPr>
          <w:rFonts w:ascii="Calibri" w:eastAsiaTheme="minorEastAsia" w:hAnsi="Calibri" w:cs="Calibri"/>
          <w:color w:val="000000"/>
          <w:sz w:val="22"/>
        </w:rPr>
        <w:t xml:space="preserve"> </w:t>
      </w:r>
      <w:r w:rsidRPr="00897B73">
        <w:rPr>
          <w:rFonts w:ascii="Calibri" w:eastAsiaTheme="minorEastAsia" w:hAnsi="Calibri" w:cs="Calibri"/>
          <w:color w:val="000000"/>
          <w:sz w:val="22"/>
        </w:rPr>
        <w:t xml:space="preserve">indemnify the County, its officers, directors, employees and agents (“Indemnified Parties”) for, and hold them harmless against any loss, cost, claim, liability or expense arising out of or in connection with the County’s acceptance or administration of the County’s duties hereunder or under the Bond Resolution (except any loss, liability or expense as may be adjudged by a court of competent jurisdiction to be attributable to the County’s negligence or willful misconduct), including the cost and expense (including its counsel fees) of defending itself against any claim or liability in connection with the exercise or performance of any of its powers or duties under this Agreement. Such indemnity shall survive the termination or discharge of this Agreement or discharge of the Bonds. </w:t>
      </w:r>
    </w:p>
    <w:p w14:paraId="3FFC1825" w14:textId="77777777" w:rsidR="005F00E6" w:rsidRDefault="005F00E6" w:rsidP="00C72FAE">
      <w:pPr>
        <w:widowControl w:val="0"/>
        <w:autoSpaceDE w:val="0"/>
        <w:autoSpaceDN w:val="0"/>
        <w:adjustRightInd w:val="0"/>
        <w:spacing w:after="400" w:line="268" w:lineRule="atLeast"/>
        <w:ind w:left="0" w:right="0"/>
        <w:jc w:val="center"/>
        <w:rPr>
          <w:rFonts w:ascii="Calibri" w:eastAsiaTheme="minorEastAsia" w:hAnsi="Calibri" w:cs="Calibri"/>
          <w:color w:val="000000"/>
          <w:sz w:val="22"/>
        </w:rPr>
      </w:pPr>
    </w:p>
    <w:p w14:paraId="3FFC1826" w14:textId="77777777" w:rsidR="005F00E6" w:rsidRDefault="005F00E6" w:rsidP="00C72FAE">
      <w:pPr>
        <w:widowControl w:val="0"/>
        <w:autoSpaceDE w:val="0"/>
        <w:autoSpaceDN w:val="0"/>
        <w:adjustRightInd w:val="0"/>
        <w:spacing w:after="400" w:line="268" w:lineRule="atLeast"/>
        <w:ind w:left="0" w:right="0"/>
        <w:jc w:val="center"/>
        <w:rPr>
          <w:rFonts w:ascii="Calibri" w:eastAsiaTheme="minorEastAsia" w:hAnsi="Calibri" w:cs="Calibri"/>
          <w:color w:val="000000"/>
          <w:sz w:val="22"/>
        </w:rPr>
      </w:pPr>
    </w:p>
    <w:p w14:paraId="3FFC1827" w14:textId="77777777" w:rsidR="005F00E6" w:rsidRDefault="005F00E6" w:rsidP="00C72FAE">
      <w:pPr>
        <w:widowControl w:val="0"/>
        <w:autoSpaceDE w:val="0"/>
        <w:autoSpaceDN w:val="0"/>
        <w:adjustRightInd w:val="0"/>
        <w:spacing w:after="400" w:line="268" w:lineRule="atLeast"/>
        <w:ind w:left="0" w:right="0"/>
        <w:jc w:val="center"/>
        <w:rPr>
          <w:rFonts w:ascii="Calibri" w:eastAsiaTheme="minorEastAsia" w:hAnsi="Calibri" w:cs="Calibri"/>
          <w:color w:val="000000"/>
          <w:sz w:val="22"/>
        </w:rPr>
      </w:pPr>
    </w:p>
    <w:p w14:paraId="3FFC1828" w14:textId="77777777" w:rsidR="00897B73" w:rsidRPr="00897B73" w:rsidRDefault="00897B73" w:rsidP="00C72FAE">
      <w:pPr>
        <w:widowControl w:val="0"/>
        <w:autoSpaceDE w:val="0"/>
        <w:autoSpaceDN w:val="0"/>
        <w:adjustRightInd w:val="0"/>
        <w:spacing w:after="400"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lastRenderedPageBreak/>
        <w:t xml:space="preserve">ARTICLE SIX </w:t>
      </w:r>
    </w:p>
    <w:p w14:paraId="3FFC1829" w14:textId="77777777" w:rsidR="00897B73" w:rsidRPr="00897B73" w:rsidRDefault="00897B73" w:rsidP="00897B73">
      <w:pPr>
        <w:widowControl w:val="0"/>
        <w:autoSpaceDE w:val="0"/>
        <w:autoSpaceDN w:val="0"/>
        <w:adjustRightInd w:val="0"/>
        <w:spacing w:after="0" w:line="26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t xml:space="preserve">MISCELLANEOUS PROVISIONS </w:t>
      </w:r>
    </w:p>
    <w:p w14:paraId="3FFC182A"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6.01. </w:t>
      </w:r>
      <w:r w:rsidRPr="00897B73">
        <w:rPr>
          <w:rFonts w:ascii="Calibri" w:eastAsiaTheme="minorEastAsia" w:hAnsi="Calibri" w:cs="Calibri"/>
          <w:color w:val="000000"/>
          <w:sz w:val="22"/>
          <w:u w:val="single"/>
        </w:rPr>
        <w:t>Amendment</w:t>
      </w:r>
      <w:r w:rsidRPr="00897B73">
        <w:rPr>
          <w:rFonts w:ascii="Calibri" w:eastAsiaTheme="minorEastAsia" w:hAnsi="Calibri" w:cs="Calibri"/>
          <w:color w:val="000000"/>
          <w:sz w:val="22"/>
        </w:rPr>
        <w:t xml:space="preserve">. </w:t>
      </w:r>
    </w:p>
    <w:p w14:paraId="3FFC182B" w14:textId="77777777" w:rsidR="00897B73" w:rsidRPr="00897B73" w:rsidRDefault="00897B73" w:rsidP="00897B73">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This Agreement may be amended only by an agreement in writing signed by both of the parties hereto. </w:t>
      </w:r>
    </w:p>
    <w:p w14:paraId="3FFC182C" w14:textId="77777777" w:rsidR="00897B73" w:rsidRPr="00897B73" w:rsidRDefault="00897B73" w:rsidP="00897B73">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p>
    <w:p w14:paraId="3FFC182D" w14:textId="77777777" w:rsidR="00897B73" w:rsidRPr="00897B73" w:rsidRDefault="00897B73" w:rsidP="00897B73">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6.02. </w:t>
      </w:r>
      <w:r w:rsidRPr="00897B73">
        <w:rPr>
          <w:rFonts w:ascii="Calibri" w:eastAsiaTheme="minorEastAsia" w:hAnsi="Calibri" w:cs="Calibri"/>
          <w:color w:val="000000"/>
          <w:sz w:val="22"/>
          <w:u w:val="single"/>
        </w:rPr>
        <w:t>Assignment</w:t>
      </w:r>
      <w:r w:rsidRPr="00897B73">
        <w:rPr>
          <w:rFonts w:ascii="Calibri" w:eastAsiaTheme="minorEastAsia" w:hAnsi="Calibri" w:cs="Calibri"/>
          <w:color w:val="000000"/>
          <w:sz w:val="22"/>
        </w:rPr>
        <w:t xml:space="preserve">. </w:t>
      </w:r>
    </w:p>
    <w:p w14:paraId="3FFC182E" w14:textId="77777777" w:rsidR="00897B73" w:rsidRPr="00897B73" w:rsidRDefault="00897B73" w:rsidP="00897B73">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p>
    <w:p w14:paraId="3FFC182F" w14:textId="77777777" w:rsidR="00897B73" w:rsidRPr="00897B73" w:rsidRDefault="00897B73" w:rsidP="00897B73">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This Agreement may not be assigned by either party without the prior written consent of the other party. </w:t>
      </w:r>
    </w:p>
    <w:p w14:paraId="3FFC1830" w14:textId="77777777" w:rsidR="00897B73" w:rsidRPr="00897B73" w:rsidRDefault="00897B73" w:rsidP="00897B73">
      <w:pPr>
        <w:widowControl w:val="0"/>
        <w:autoSpaceDE w:val="0"/>
        <w:autoSpaceDN w:val="0"/>
        <w:adjustRightInd w:val="0"/>
        <w:spacing w:after="245" w:line="511"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6.03. </w:t>
      </w:r>
      <w:r w:rsidRPr="00897B73">
        <w:rPr>
          <w:rFonts w:ascii="Calibri" w:eastAsiaTheme="minorEastAsia" w:hAnsi="Calibri" w:cs="Calibri"/>
          <w:color w:val="000000"/>
          <w:sz w:val="22"/>
          <w:u w:val="single"/>
        </w:rPr>
        <w:t>Notices</w:t>
      </w:r>
      <w:r w:rsidRPr="00897B73">
        <w:rPr>
          <w:rFonts w:ascii="Calibri" w:eastAsiaTheme="minorEastAsia" w:hAnsi="Calibri" w:cs="Calibri"/>
          <w:color w:val="000000"/>
          <w:sz w:val="22"/>
        </w:rPr>
        <w:t xml:space="preserve">. </w:t>
      </w:r>
    </w:p>
    <w:p w14:paraId="3FFC1831"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Any request, demand, authorization, direction, notice, consent, waiver or other document provided or permitted hereby to be given or furnished to the District or the County shall be mailed or delivered to the District or the County, respectively, at the address shown herein, or such other address as may have been given by one party to the other by fifteen (15) days written notice. </w:t>
      </w:r>
    </w:p>
    <w:p w14:paraId="3FFC1832" w14:textId="77777777" w:rsidR="00897B73" w:rsidRPr="00897B73" w:rsidRDefault="00897B73" w:rsidP="00897B73">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6.04. </w:t>
      </w:r>
      <w:r w:rsidRPr="00897B73">
        <w:rPr>
          <w:rFonts w:ascii="Calibri" w:eastAsiaTheme="minorEastAsia" w:hAnsi="Calibri" w:cs="Calibri"/>
          <w:color w:val="000000"/>
          <w:sz w:val="22"/>
          <w:u w:val="single"/>
        </w:rPr>
        <w:t>Effect of Headings</w:t>
      </w:r>
      <w:r w:rsidRPr="00897B73">
        <w:rPr>
          <w:rFonts w:ascii="Calibri" w:eastAsiaTheme="minorEastAsia" w:hAnsi="Calibri" w:cs="Calibri"/>
          <w:color w:val="000000"/>
          <w:sz w:val="22"/>
        </w:rPr>
        <w:t xml:space="preserve">. </w:t>
      </w:r>
    </w:p>
    <w:p w14:paraId="3FFC1833" w14:textId="77777777" w:rsidR="00897B73" w:rsidRPr="00897B73" w:rsidRDefault="00897B73" w:rsidP="00897B73">
      <w:pPr>
        <w:widowControl w:val="0"/>
        <w:autoSpaceDE w:val="0"/>
        <w:autoSpaceDN w:val="0"/>
        <w:adjustRightInd w:val="0"/>
        <w:spacing w:after="0" w:line="511" w:lineRule="atLeast"/>
        <w:ind w:left="720" w:right="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Article and Section headings herein are for convenience of reference only and shall not affect </w:t>
      </w:r>
    </w:p>
    <w:p w14:paraId="3FFC1834" w14:textId="77777777" w:rsidR="00897B73" w:rsidRPr="00897B73" w:rsidRDefault="00897B73" w:rsidP="00897B73">
      <w:pPr>
        <w:widowControl w:val="0"/>
        <w:autoSpaceDE w:val="0"/>
        <w:autoSpaceDN w:val="0"/>
        <w:adjustRightInd w:val="0"/>
        <w:spacing w:after="0" w:line="511" w:lineRule="atLeast"/>
        <w:ind w:left="0" w:right="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the construction hereof. </w:t>
      </w:r>
    </w:p>
    <w:p w14:paraId="3FFC1835" w14:textId="77777777" w:rsidR="00897B73" w:rsidRPr="00897B73" w:rsidRDefault="00897B73" w:rsidP="00897B73">
      <w:pPr>
        <w:widowControl w:val="0"/>
        <w:autoSpaceDE w:val="0"/>
        <w:autoSpaceDN w:val="0"/>
        <w:adjustRightInd w:val="0"/>
        <w:spacing w:after="0" w:line="511" w:lineRule="atLeast"/>
        <w:ind w:left="720" w:right="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6.05. </w:t>
      </w:r>
      <w:r w:rsidRPr="00897B73">
        <w:rPr>
          <w:rFonts w:ascii="Calibri" w:eastAsiaTheme="minorEastAsia" w:hAnsi="Calibri" w:cs="Calibri"/>
          <w:color w:val="000000"/>
          <w:sz w:val="22"/>
          <w:u w:val="single"/>
        </w:rPr>
        <w:t>Successors and Assigns</w:t>
      </w:r>
      <w:r w:rsidRPr="00897B73">
        <w:rPr>
          <w:rFonts w:ascii="Calibri" w:eastAsiaTheme="minorEastAsia" w:hAnsi="Calibri" w:cs="Calibri"/>
          <w:color w:val="000000"/>
          <w:sz w:val="22"/>
        </w:rPr>
        <w:t xml:space="preserve">. </w:t>
      </w:r>
    </w:p>
    <w:p w14:paraId="3FFC1836" w14:textId="77777777" w:rsidR="00897B73" w:rsidRPr="00897B73" w:rsidRDefault="00897B73" w:rsidP="00897B73">
      <w:pPr>
        <w:widowControl w:val="0"/>
        <w:autoSpaceDE w:val="0"/>
        <w:autoSpaceDN w:val="0"/>
        <w:adjustRightInd w:val="0"/>
        <w:spacing w:after="240" w:line="511" w:lineRule="atLeast"/>
        <w:ind w:left="720" w:right="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All covenants and agreements herein by the District and the County shall bind their successors </w:t>
      </w:r>
    </w:p>
    <w:p w14:paraId="3FFC1837" w14:textId="77777777" w:rsidR="00897B73" w:rsidRPr="00897B73" w:rsidRDefault="00897B73" w:rsidP="00897B73">
      <w:pPr>
        <w:widowControl w:val="0"/>
        <w:autoSpaceDE w:val="0"/>
        <w:autoSpaceDN w:val="0"/>
        <w:adjustRightInd w:val="0"/>
        <w:spacing w:after="0" w:line="511" w:lineRule="atLeast"/>
        <w:ind w:left="0" w:right="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and assigns, whether so expressed or not. </w:t>
      </w:r>
    </w:p>
    <w:p w14:paraId="3FFC1838" w14:textId="77777777" w:rsidR="00897B73" w:rsidRPr="00897B73" w:rsidRDefault="00897B73" w:rsidP="00897B73">
      <w:pPr>
        <w:widowControl w:val="0"/>
        <w:autoSpaceDE w:val="0"/>
        <w:autoSpaceDN w:val="0"/>
        <w:adjustRightInd w:val="0"/>
        <w:spacing w:after="0" w:line="511" w:lineRule="atLeast"/>
        <w:ind w:left="720" w:right="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6.06. </w:t>
      </w:r>
      <w:r w:rsidRPr="00897B73">
        <w:rPr>
          <w:rFonts w:ascii="Calibri" w:eastAsiaTheme="minorEastAsia" w:hAnsi="Calibri" w:cs="Calibri"/>
          <w:color w:val="000000"/>
          <w:sz w:val="22"/>
          <w:u w:val="single"/>
        </w:rPr>
        <w:t>Severability</w:t>
      </w:r>
      <w:r w:rsidRPr="00897B73">
        <w:rPr>
          <w:rFonts w:ascii="Calibri" w:eastAsiaTheme="minorEastAsia" w:hAnsi="Calibri" w:cs="Calibri"/>
          <w:color w:val="000000"/>
          <w:sz w:val="22"/>
        </w:rPr>
        <w:t xml:space="preserve">. </w:t>
      </w:r>
    </w:p>
    <w:p w14:paraId="3FFC1839" w14:textId="77777777" w:rsidR="00897B73" w:rsidRPr="00897B73" w:rsidRDefault="00897B73" w:rsidP="00897B73">
      <w:pPr>
        <w:widowControl w:val="0"/>
        <w:autoSpaceDE w:val="0"/>
        <w:autoSpaceDN w:val="0"/>
        <w:adjustRightInd w:val="0"/>
        <w:spacing w:after="153" w:line="511"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If any provision of this Agreement shall be determined to be invalid, illegal or unenforceable, the </w:t>
      </w:r>
    </w:p>
    <w:p w14:paraId="3FFC183A" w14:textId="77777777" w:rsidR="00897B73" w:rsidRPr="00897B73" w:rsidRDefault="00897B73" w:rsidP="00897B73">
      <w:pPr>
        <w:widowControl w:val="0"/>
        <w:autoSpaceDE w:val="0"/>
        <w:autoSpaceDN w:val="0"/>
        <w:adjustRightInd w:val="0"/>
        <w:spacing w:after="65" w:line="420" w:lineRule="atLeast"/>
        <w:ind w:left="0" w:right="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validity, legality and enforceability of the remaining provisions hereof shall not in any way be affected or impaired thereby. </w:t>
      </w:r>
    </w:p>
    <w:p w14:paraId="3FFC183B" w14:textId="77777777" w:rsidR="00897B73" w:rsidRPr="00897B73" w:rsidRDefault="00897B73" w:rsidP="00897B73">
      <w:pPr>
        <w:widowControl w:val="0"/>
        <w:autoSpaceDE w:val="0"/>
        <w:autoSpaceDN w:val="0"/>
        <w:adjustRightInd w:val="0"/>
        <w:spacing w:after="90" w:line="420"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6.07. </w:t>
      </w:r>
      <w:r w:rsidRPr="00897B73">
        <w:rPr>
          <w:rFonts w:ascii="Calibri" w:eastAsiaTheme="minorEastAsia" w:hAnsi="Calibri" w:cs="Calibri"/>
          <w:color w:val="000000"/>
          <w:sz w:val="22"/>
          <w:u w:val="single"/>
        </w:rPr>
        <w:t>Benefits of Agreement</w:t>
      </w:r>
      <w:r w:rsidRPr="00897B73">
        <w:rPr>
          <w:rFonts w:ascii="Calibri" w:eastAsiaTheme="minorEastAsia" w:hAnsi="Calibri" w:cs="Calibri"/>
          <w:color w:val="000000"/>
          <w:sz w:val="22"/>
        </w:rPr>
        <w:t xml:space="preserve">. </w:t>
      </w:r>
    </w:p>
    <w:p w14:paraId="3FFC183C" w14:textId="77777777" w:rsidR="00897B73" w:rsidRPr="00897B73" w:rsidRDefault="00897B73" w:rsidP="00897B73">
      <w:pPr>
        <w:widowControl w:val="0"/>
        <w:autoSpaceDE w:val="0"/>
        <w:autoSpaceDN w:val="0"/>
        <w:adjustRightInd w:val="0"/>
        <w:spacing w:after="65" w:line="420"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Nothing herein, express or implied, shall give to any Person, other than the parties hereto and their successors hereunder, any benefit or any legal or equitable right, remedy or claim hereunder. </w:t>
      </w:r>
    </w:p>
    <w:p w14:paraId="3FFC183D" w14:textId="77777777" w:rsidR="00897B73" w:rsidRPr="00897B73" w:rsidRDefault="00897B73" w:rsidP="00897B73">
      <w:pPr>
        <w:widowControl w:val="0"/>
        <w:autoSpaceDE w:val="0"/>
        <w:autoSpaceDN w:val="0"/>
        <w:adjustRightInd w:val="0"/>
        <w:spacing w:after="90" w:line="420"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6.08. </w:t>
      </w:r>
      <w:r w:rsidRPr="00897B73">
        <w:rPr>
          <w:rFonts w:ascii="Calibri" w:eastAsiaTheme="minorEastAsia" w:hAnsi="Calibri" w:cs="Calibri"/>
          <w:color w:val="000000"/>
          <w:sz w:val="22"/>
          <w:u w:val="single"/>
        </w:rPr>
        <w:t>Entire Agreement</w:t>
      </w:r>
      <w:r w:rsidRPr="00897B73">
        <w:rPr>
          <w:rFonts w:ascii="Calibri" w:eastAsiaTheme="minorEastAsia" w:hAnsi="Calibri" w:cs="Calibri"/>
          <w:color w:val="000000"/>
          <w:sz w:val="22"/>
        </w:rPr>
        <w:t xml:space="preserve">. </w:t>
      </w:r>
    </w:p>
    <w:p w14:paraId="3FFC183E" w14:textId="77777777" w:rsidR="00897B73" w:rsidRPr="00897B73" w:rsidRDefault="00897B73" w:rsidP="00897B73">
      <w:pPr>
        <w:widowControl w:val="0"/>
        <w:autoSpaceDE w:val="0"/>
        <w:autoSpaceDN w:val="0"/>
        <w:adjustRightInd w:val="0"/>
        <w:spacing w:after="65" w:line="420"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This Agreement and the </w:t>
      </w:r>
      <w:r w:rsidR="00BF3A0B">
        <w:rPr>
          <w:rFonts w:ascii="Calibri" w:eastAsiaTheme="minorEastAsia" w:hAnsi="Calibri" w:cs="Calibri"/>
          <w:color w:val="000000"/>
          <w:sz w:val="22"/>
        </w:rPr>
        <w:t xml:space="preserve">terms of the Bonds set forth in the Bonds and the </w:t>
      </w:r>
      <w:r w:rsidRPr="00897B73">
        <w:rPr>
          <w:rFonts w:ascii="Calibri" w:eastAsiaTheme="minorEastAsia" w:hAnsi="Calibri" w:cs="Calibri"/>
          <w:color w:val="000000"/>
          <w:sz w:val="22"/>
        </w:rPr>
        <w:t xml:space="preserve">Bond Resolution constitute </w:t>
      </w:r>
      <w:r w:rsidRPr="00897B73">
        <w:rPr>
          <w:rFonts w:ascii="Calibri" w:eastAsiaTheme="minorEastAsia" w:hAnsi="Calibri" w:cs="Calibri"/>
          <w:color w:val="000000"/>
          <w:sz w:val="22"/>
        </w:rPr>
        <w:lastRenderedPageBreak/>
        <w:t xml:space="preserve">the entire agreement between the parties hereto relative to the County acting as Paying Agent and Registrar. </w:t>
      </w:r>
    </w:p>
    <w:p w14:paraId="3FFC183F" w14:textId="77777777" w:rsidR="00897B73" w:rsidRPr="00897B73" w:rsidRDefault="00897B73" w:rsidP="00897B73">
      <w:pPr>
        <w:widowControl w:val="0"/>
        <w:autoSpaceDE w:val="0"/>
        <w:autoSpaceDN w:val="0"/>
        <w:adjustRightInd w:val="0"/>
        <w:spacing w:after="90" w:line="420"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6.09. </w:t>
      </w:r>
      <w:r w:rsidRPr="00897B73">
        <w:rPr>
          <w:rFonts w:ascii="Calibri" w:eastAsiaTheme="minorEastAsia" w:hAnsi="Calibri" w:cs="Calibri"/>
          <w:color w:val="000000"/>
          <w:sz w:val="22"/>
          <w:u w:val="single"/>
        </w:rPr>
        <w:t>Counterparts</w:t>
      </w:r>
      <w:r w:rsidRPr="00897B73">
        <w:rPr>
          <w:rFonts w:ascii="Calibri" w:eastAsiaTheme="minorEastAsia" w:hAnsi="Calibri" w:cs="Calibri"/>
          <w:color w:val="000000"/>
          <w:sz w:val="22"/>
        </w:rPr>
        <w:t xml:space="preserve">. </w:t>
      </w:r>
    </w:p>
    <w:p w14:paraId="3FFC1840" w14:textId="77777777" w:rsidR="00897B73" w:rsidRPr="00897B73" w:rsidRDefault="00897B73" w:rsidP="00897B73">
      <w:pPr>
        <w:widowControl w:val="0"/>
        <w:autoSpaceDE w:val="0"/>
        <w:autoSpaceDN w:val="0"/>
        <w:adjustRightInd w:val="0"/>
        <w:spacing w:after="65" w:line="420"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This Agreement may be executed in any number of counterparts, each of which shall be deemed an original and all of which shall constitute one and the same Agreement. </w:t>
      </w:r>
    </w:p>
    <w:p w14:paraId="3FFC1841" w14:textId="77777777" w:rsidR="00897B73" w:rsidRPr="00897B73" w:rsidRDefault="00897B73" w:rsidP="00D779E3">
      <w:pPr>
        <w:widowControl w:val="0"/>
        <w:autoSpaceDE w:val="0"/>
        <w:autoSpaceDN w:val="0"/>
        <w:adjustRightInd w:val="0"/>
        <w:spacing w:after="245" w:line="420"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6.10. </w:t>
      </w:r>
      <w:r w:rsidRPr="00897B73">
        <w:rPr>
          <w:rFonts w:ascii="Calibri" w:eastAsiaTheme="minorEastAsia" w:hAnsi="Calibri" w:cs="Calibri"/>
          <w:color w:val="000000"/>
          <w:sz w:val="22"/>
          <w:u w:val="single"/>
        </w:rPr>
        <w:t>Term and Termination</w:t>
      </w:r>
      <w:r w:rsidRPr="00897B73">
        <w:rPr>
          <w:rFonts w:ascii="Calibri" w:eastAsiaTheme="minorEastAsia" w:hAnsi="Calibri" w:cs="Calibri"/>
          <w:color w:val="000000"/>
          <w:sz w:val="22"/>
        </w:rPr>
        <w:t xml:space="preserve">. </w:t>
      </w:r>
    </w:p>
    <w:p w14:paraId="3FFC1842" w14:textId="3C0A721D" w:rsidR="00BF3A0B" w:rsidRPr="00897B73" w:rsidRDefault="00BF3A0B" w:rsidP="00BF3A0B">
      <w:pPr>
        <w:widowControl w:val="0"/>
        <w:autoSpaceDE w:val="0"/>
        <w:autoSpaceDN w:val="0"/>
        <w:adjustRightInd w:val="0"/>
        <w:spacing w:after="0"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This Agreement shall be effective from and </w:t>
      </w:r>
      <w:r>
        <w:rPr>
          <w:rFonts w:ascii="Calibri" w:eastAsiaTheme="minorEastAsia" w:hAnsi="Calibri" w:cs="Calibri"/>
          <w:color w:val="000000"/>
          <w:sz w:val="22"/>
        </w:rPr>
        <w:t xml:space="preserve">until the final payment of principal </w:t>
      </w:r>
      <w:r w:rsidR="005C7A0A">
        <w:rPr>
          <w:rFonts w:ascii="Calibri" w:eastAsiaTheme="minorEastAsia" w:hAnsi="Calibri" w:cs="Calibri"/>
          <w:color w:val="000000"/>
          <w:sz w:val="22"/>
        </w:rPr>
        <w:t>of and</w:t>
      </w:r>
      <w:r w:rsidR="00D969FC">
        <w:rPr>
          <w:rFonts w:ascii="Calibri" w:eastAsiaTheme="minorEastAsia" w:hAnsi="Calibri" w:cs="Calibri"/>
          <w:color w:val="000000"/>
          <w:sz w:val="22"/>
        </w:rPr>
        <w:t xml:space="preserve"> interest on</w:t>
      </w:r>
      <w:r>
        <w:rPr>
          <w:rFonts w:ascii="Calibri" w:eastAsiaTheme="minorEastAsia" w:hAnsi="Calibri" w:cs="Calibri"/>
          <w:color w:val="000000"/>
          <w:sz w:val="22"/>
        </w:rPr>
        <w:t xml:space="preserve"> the Bonds or </w:t>
      </w:r>
      <w:r w:rsidRPr="00897B73">
        <w:rPr>
          <w:rFonts w:ascii="Calibri" w:eastAsiaTheme="minorEastAsia" w:hAnsi="Calibri" w:cs="Calibri"/>
          <w:color w:val="000000"/>
          <w:sz w:val="22"/>
        </w:rPr>
        <w:t>until the County resigns</w:t>
      </w:r>
      <w:r>
        <w:rPr>
          <w:rFonts w:ascii="Calibri" w:eastAsiaTheme="minorEastAsia" w:hAnsi="Calibri" w:cs="Calibri"/>
          <w:color w:val="000000"/>
          <w:sz w:val="22"/>
        </w:rPr>
        <w:t xml:space="preserve">; whichever occurs first. </w:t>
      </w:r>
      <w:r w:rsidRPr="00897B73">
        <w:rPr>
          <w:rFonts w:ascii="Calibri" w:eastAsiaTheme="minorEastAsia" w:hAnsi="Calibri" w:cs="Calibri"/>
          <w:color w:val="000000"/>
          <w:sz w:val="22"/>
        </w:rPr>
        <w:t xml:space="preserve"> The County may resign at any time and be discharged of its duties and obligations by giving written notice thereof to the District. If the County resign</w:t>
      </w:r>
      <w:r>
        <w:rPr>
          <w:rFonts w:ascii="Calibri" w:eastAsiaTheme="minorEastAsia" w:hAnsi="Calibri" w:cs="Calibri"/>
          <w:color w:val="000000"/>
          <w:sz w:val="22"/>
        </w:rPr>
        <w:t>s</w:t>
      </w:r>
      <w:r w:rsidRPr="00897B73">
        <w:rPr>
          <w:rFonts w:ascii="Calibri" w:eastAsiaTheme="minorEastAsia" w:hAnsi="Calibri" w:cs="Calibri"/>
          <w:color w:val="000000"/>
          <w:sz w:val="22"/>
        </w:rPr>
        <w:t xml:space="preserve">, </w:t>
      </w:r>
      <w:r>
        <w:rPr>
          <w:rFonts w:ascii="Calibri" w:eastAsiaTheme="minorEastAsia" w:hAnsi="Calibri" w:cs="Calibri"/>
          <w:color w:val="000000"/>
          <w:sz w:val="22"/>
        </w:rPr>
        <w:t xml:space="preserve">prior to the effective date of the resignation, </w:t>
      </w:r>
      <w:r w:rsidRPr="00897B73">
        <w:rPr>
          <w:rFonts w:ascii="Calibri" w:eastAsiaTheme="minorEastAsia" w:hAnsi="Calibri" w:cs="Calibri"/>
          <w:color w:val="000000"/>
          <w:sz w:val="22"/>
        </w:rPr>
        <w:t xml:space="preserve">the </w:t>
      </w:r>
      <w:r>
        <w:rPr>
          <w:rFonts w:ascii="Calibri" w:eastAsiaTheme="minorEastAsia" w:hAnsi="Calibri" w:cs="Calibri"/>
          <w:color w:val="000000"/>
          <w:sz w:val="22"/>
        </w:rPr>
        <w:t>County</w:t>
      </w:r>
      <w:r w:rsidRPr="00897B73">
        <w:rPr>
          <w:rFonts w:ascii="Calibri" w:eastAsiaTheme="minorEastAsia" w:hAnsi="Calibri" w:cs="Calibri"/>
          <w:color w:val="000000"/>
          <w:sz w:val="22"/>
        </w:rPr>
        <w:t xml:space="preserve"> shall appoint a successor Paying Agent and Registrar. A successor Paying Agent shall be appointed by the </w:t>
      </w:r>
      <w:r>
        <w:rPr>
          <w:rFonts w:ascii="Calibri" w:eastAsiaTheme="minorEastAsia" w:hAnsi="Calibri" w:cs="Calibri"/>
          <w:color w:val="000000"/>
          <w:sz w:val="22"/>
        </w:rPr>
        <w:t>County Treasurer</w:t>
      </w:r>
      <w:r w:rsidRPr="00897B73">
        <w:rPr>
          <w:rFonts w:ascii="Calibri" w:eastAsiaTheme="minorEastAsia" w:hAnsi="Calibri" w:cs="Calibri"/>
          <w:color w:val="000000"/>
          <w:sz w:val="22"/>
        </w:rPr>
        <w:t>. In the event of resignation of the County as Paying Agent and Registrar,</w:t>
      </w:r>
      <w:r>
        <w:rPr>
          <w:rFonts w:ascii="Calibri" w:eastAsiaTheme="minorEastAsia" w:hAnsi="Calibri" w:cs="Calibri"/>
          <w:color w:val="000000"/>
          <w:sz w:val="22"/>
        </w:rPr>
        <w:t xml:space="preserve"> upon receipt of moneys representing the principal and interest on the Bonds, the successor Paying Agent shall be responsible for the actual payment to the bondholders and cancellation of any bonds or coupons.</w:t>
      </w:r>
      <w:r w:rsidRPr="00897B73">
        <w:rPr>
          <w:rFonts w:ascii="Calibri" w:eastAsiaTheme="minorEastAsia" w:hAnsi="Calibri" w:cs="Calibri"/>
          <w:color w:val="000000"/>
          <w:sz w:val="22"/>
        </w:rPr>
        <w:t xml:space="preserve"> The provisions of Section 5.08 hereof shall survive and remain in full force and effect following the termination of this Agreement. </w:t>
      </w:r>
    </w:p>
    <w:p w14:paraId="3FFC1843" w14:textId="77777777" w:rsidR="00BF3A0B" w:rsidRPr="00897B73" w:rsidRDefault="00BF3A0B" w:rsidP="00BF3A0B">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3FFC1844" w14:textId="77777777" w:rsidR="00897B73" w:rsidRPr="00897B73" w:rsidRDefault="00897B73" w:rsidP="005F00E6">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6.11. </w:t>
      </w:r>
      <w:r w:rsidRPr="00897B73">
        <w:rPr>
          <w:rFonts w:ascii="Calibri" w:eastAsiaTheme="minorEastAsia" w:hAnsi="Calibri" w:cs="Calibri"/>
          <w:color w:val="000000"/>
          <w:sz w:val="22"/>
          <w:u w:val="single"/>
        </w:rPr>
        <w:t>Governing Law</w:t>
      </w:r>
      <w:r w:rsidRPr="00897B73">
        <w:rPr>
          <w:rFonts w:ascii="Calibri" w:eastAsiaTheme="minorEastAsia" w:hAnsi="Calibri" w:cs="Calibri"/>
          <w:color w:val="000000"/>
          <w:sz w:val="22"/>
        </w:rPr>
        <w:t xml:space="preserve">. </w:t>
      </w:r>
    </w:p>
    <w:p w14:paraId="3FFC1845" w14:textId="77777777" w:rsidR="00897B73" w:rsidRPr="00897B73" w:rsidRDefault="00897B73" w:rsidP="00897B73">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This Agreement shall be construed in accordance with and shall be governed by the laws of the State of California. </w:t>
      </w:r>
    </w:p>
    <w:p w14:paraId="3FFC1846" w14:textId="77777777" w:rsidR="00897B73" w:rsidRPr="00897B73" w:rsidRDefault="00897B73" w:rsidP="00897B73">
      <w:pPr>
        <w:widowControl w:val="0"/>
        <w:autoSpaceDE w:val="0"/>
        <w:autoSpaceDN w:val="0"/>
        <w:adjustRightInd w:val="0"/>
        <w:spacing w:after="245" w:line="271" w:lineRule="atLeast"/>
        <w:ind w:left="720" w:right="0"/>
        <w:jc w:val="both"/>
        <w:rPr>
          <w:rFonts w:ascii="Calibri" w:eastAsiaTheme="minorEastAsia" w:hAnsi="Calibri" w:cs="Calibri"/>
          <w:color w:val="000000"/>
          <w:sz w:val="22"/>
        </w:rPr>
      </w:pPr>
      <w:r w:rsidRPr="00897B73">
        <w:rPr>
          <w:rFonts w:ascii="Calibri" w:eastAsiaTheme="minorEastAsia" w:hAnsi="Calibri" w:cs="Calibri"/>
          <w:color w:val="000000"/>
          <w:sz w:val="22"/>
        </w:rPr>
        <w:t xml:space="preserve">Section 6.12. </w:t>
      </w:r>
      <w:r w:rsidRPr="00897B73">
        <w:rPr>
          <w:rFonts w:ascii="Calibri" w:eastAsiaTheme="minorEastAsia" w:hAnsi="Calibri" w:cs="Calibri"/>
          <w:color w:val="000000"/>
          <w:sz w:val="22"/>
          <w:u w:val="single"/>
        </w:rPr>
        <w:t>Documents to be Filed with County</w:t>
      </w:r>
      <w:r w:rsidRPr="00897B73">
        <w:rPr>
          <w:rFonts w:ascii="Calibri" w:eastAsiaTheme="minorEastAsia" w:hAnsi="Calibri" w:cs="Calibri"/>
          <w:color w:val="000000"/>
          <w:sz w:val="22"/>
        </w:rPr>
        <w:t xml:space="preserve">. </w:t>
      </w:r>
    </w:p>
    <w:p w14:paraId="3FFC1847" w14:textId="01292562" w:rsidR="00897B73" w:rsidRPr="00897B73" w:rsidRDefault="00897B73" w:rsidP="004412C6">
      <w:pPr>
        <w:widowControl w:val="0"/>
        <w:autoSpaceDE w:val="0"/>
        <w:autoSpaceDN w:val="0"/>
        <w:adjustRightInd w:val="0"/>
        <w:spacing w:after="245" w:line="268" w:lineRule="atLeast"/>
        <w:ind w:left="0" w:right="0" w:firstLine="720"/>
        <w:jc w:val="both"/>
        <w:rPr>
          <w:rFonts w:ascii="Calibri" w:eastAsiaTheme="minorEastAsia" w:hAnsi="Calibri" w:cs="Calibri"/>
          <w:color w:val="000000"/>
          <w:sz w:val="22"/>
        </w:rPr>
      </w:pPr>
      <w:r w:rsidRPr="00897B73">
        <w:rPr>
          <w:rFonts w:ascii="Calibri" w:eastAsiaTheme="minorEastAsia" w:hAnsi="Calibri" w:cs="Calibri"/>
          <w:color w:val="000000"/>
          <w:sz w:val="22"/>
        </w:rPr>
        <w:t>At the time of the County’s appointment as Paying Agent and Registrar, the District shall file with the County the following documents: (a) certified copies of the Bond Resolution and specimen Bond</w:t>
      </w:r>
      <w:r w:rsidR="00B44A44">
        <w:rPr>
          <w:rFonts w:ascii="Calibri" w:eastAsiaTheme="minorEastAsia" w:hAnsi="Calibri" w:cs="Calibri"/>
          <w:color w:val="000000"/>
          <w:sz w:val="22"/>
        </w:rPr>
        <w:t>s</w:t>
      </w:r>
      <w:r w:rsidRPr="00897B73">
        <w:rPr>
          <w:rFonts w:ascii="Calibri" w:eastAsiaTheme="minorEastAsia" w:hAnsi="Calibri" w:cs="Calibri"/>
          <w:color w:val="000000"/>
          <w:sz w:val="22"/>
        </w:rPr>
        <w:t>;</w:t>
      </w:r>
      <w:r w:rsidR="00DE5FA7">
        <w:rPr>
          <w:rFonts w:ascii="Calibri" w:eastAsiaTheme="minorEastAsia" w:hAnsi="Calibri" w:cs="Calibri"/>
          <w:color w:val="000000"/>
          <w:sz w:val="22"/>
        </w:rPr>
        <w:t xml:space="preserve"> </w:t>
      </w:r>
      <w:r w:rsidRPr="00897B73">
        <w:rPr>
          <w:rFonts w:ascii="Calibri" w:eastAsiaTheme="minorEastAsia" w:hAnsi="Calibri" w:cs="Calibri"/>
          <w:color w:val="000000"/>
          <w:sz w:val="22"/>
        </w:rPr>
        <w:t>(b) a copy of the opinion of bond counsel provided to the District in connection with the issuance of the Bonds; (c) a District Request containing written instructions to the County with respect to the issuance and delivery of the Bonds, including the name of the Registered Owners and the</w:t>
      </w:r>
      <w:r w:rsidR="005C7A0A">
        <w:rPr>
          <w:rFonts w:ascii="Calibri" w:eastAsiaTheme="minorEastAsia" w:hAnsi="Calibri" w:cs="Calibri"/>
          <w:color w:val="000000"/>
          <w:sz w:val="22"/>
        </w:rPr>
        <w:t xml:space="preserve"> denominations of the Bonds;</w:t>
      </w:r>
      <w:r w:rsidRPr="00897B73">
        <w:rPr>
          <w:rFonts w:ascii="Calibri" w:eastAsiaTheme="minorEastAsia" w:hAnsi="Calibri" w:cs="Calibri"/>
          <w:color w:val="000000"/>
          <w:sz w:val="22"/>
        </w:rPr>
        <w:t xml:space="preserve"> (d) a Closing Memorandum Addendum, to be reviewed by Bond Counsel, providing instructions to the County for th</w:t>
      </w:r>
      <w:r w:rsidR="005C7A0A">
        <w:rPr>
          <w:rFonts w:ascii="Calibri" w:eastAsiaTheme="minorEastAsia" w:hAnsi="Calibri" w:cs="Calibri"/>
          <w:color w:val="000000"/>
          <w:sz w:val="22"/>
        </w:rPr>
        <w:t>e deposit of all bond proceeds; and (e) within 90 days of the date hereof, a transcript of proceedings prepared for the Bonds.</w:t>
      </w:r>
    </w:p>
    <w:p w14:paraId="3FFC1848"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3FFC1849"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3FFC184A"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3FFC184B"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3FFC184C"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3FFC184D"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3FFC184E"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3FFC184F"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3FFC1850"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3FFC1851"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3FFC1852"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3FFC1853"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3FFC1854" w14:textId="77777777" w:rsidR="00897B73" w:rsidRDefault="00897B73" w:rsidP="00D779E3">
      <w:pPr>
        <w:spacing w:line="276" w:lineRule="auto"/>
        <w:ind w:left="0" w:right="0"/>
        <w:jc w:val="both"/>
        <w:textAlignment w:val="baseline"/>
        <w:rPr>
          <w:rFonts w:eastAsia="Times New Roman"/>
          <w:color w:val="000000"/>
          <w:sz w:val="22"/>
        </w:rPr>
      </w:pPr>
      <w:r w:rsidRPr="00897B73">
        <w:rPr>
          <w:rFonts w:eastAsia="Times New Roman"/>
          <w:color w:val="000000"/>
          <w:sz w:val="22"/>
        </w:rPr>
        <w:lastRenderedPageBreak/>
        <w:t>IN WITNESS WHEREOF, the District has caused this Paying Agent Agreement to be signed in its name by its representative thereunto duly authorized, and the County has caused this Paying Agent Agreement to be signed in its name by its officer thereunto duly authorized, all as of the day and year first above written.</w:t>
      </w:r>
    </w:p>
    <w:p w14:paraId="3FFC1855" w14:textId="77777777" w:rsidR="005F00E6" w:rsidRPr="00897B73" w:rsidRDefault="005F00E6" w:rsidP="00897B73">
      <w:pPr>
        <w:spacing w:line="276" w:lineRule="auto"/>
        <w:ind w:left="288" w:right="0" w:firstLine="432"/>
        <w:jc w:val="both"/>
        <w:textAlignment w:val="baseline"/>
        <w:rPr>
          <w:rFonts w:eastAsia="Times New Roman"/>
          <w:color w:val="000000"/>
          <w:sz w:val="22"/>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74"/>
      </w:tblGrid>
      <w:tr w:rsidR="00897B73" w:rsidRPr="00897B73" w14:paraId="3FFC185C" w14:textId="77777777" w:rsidTr="0032656A">
        <w:tc>
          <w:tcPr>
            <w:tcW w:w="4614" w:type="dxa"/>
          </w:tcPr>
          <w:p w14:paraId="3FFC1856" w14:textId="77777777" w:rsidR="00897B73" w:rsidRPr="00897B73" w:rsidRDefault="00897B73" w:rsidP="00897B73">
            <w:pPr>
              <w:spacing w:after="200" w:line="276" w:lineRule="auto"/>
              <w:ind w:left="0" w:right="0"/>
              <w:textAlignment w:val="baseline"/>
              <w:rPr>
                <w:rFonts w:asciiTheme="minorHAnsi" w:hAnsiTheme="minorHAnsi"/>
                <w:color w:val="000000"/>
                <w:sz w:val="22"/>
                <w:szCs w:val="22"/>
              </w:rPr>
            </w:pPr>
          </w:p>
        </w:tc>
        <w:tc>
          <w:tcPr>
            <w:tcW w:w="4674" w:type="dxa"/>
          </w:tcPr>
          <w:p w14:paraId="3FFC1857" w14:textId="77777777" w:rsidR="00897B73" w:rsidRPr="00897B73" w:rsidRDefault="00897B73" w:rsidP="00897B73">
            <w:pPr>
              <w:spacing w:after="200" w:line="276" w:lineRule="auto"/>
              <w:ind w:left="0" w:right="0"/>
              <w:textAlignment w:val="baseline"/>
              <w:rPr>
                <w:rFonts w:asciiTheme="minorHAnsi" w:hAnsiTheme="minorHAnsi"/>
                <w:b/>
                <w:color w:val="000000"/>
                <w:sz w:val="22"/>
                <w:szCs w:val="22"/>
              </w:rPr>
            </w:pPr>
            <w:r w:rsidRPr="00897B73">
              <w:rPr>
                <w:rFonts w:asciiTheme="minorHAnsi" w:hAnsiTheme="minorHAnsi"/>
                <w:b/>
                <w:color w:val="000000"/>
                <w:sz w:val="22"/>
                <w:szCs w:val="22"/>
              </w:rPr>
              <w:t xml:space="preserve">__________________ SCHOOL DISTRICT </w:t>
            </w:r>
          </w:p>
          <w:p w14:paraId="3FFC1858" w14:textId="77777777" w:rsidR="00897B73" w:rsidRPr="00897B73" w:rsidRDefault="00897B73" w:rsidP="00897B73">
            <w:pPr>
              <w:spacing w:after="200" w:line="276" w:lineRule="auto"/>
              <w:ind w:left="0" w:right="0"/>
              <w:textAlignment w:val="baseline"/>
              <w:rPr>
                <w:rFonts w:asciiTheme="minorHAnsi" w:hAnsiTheme="minorHAnsi"/>
                <w:b/>
                <w:color w:val="000000"/>
                <w:sz w:val="22"/>
                <w:szCs w:val="22"/>
              </w:rPr>
            </w:pPr>
          </w:p>
          <w:p w14:paraId="3FFC1859" w14:textId="77777777" w:rsidR="00897B73" w:rsidRPr="00897B73" w:rsidRDefault="00897B73" w:rsidP="00C72FAE">
            <w:pPr>
              <w:spacing w:line="240" w:lineRule="auto"/>
              <w:ind w:left="0" w:right="0"/>
              <w:textAlignment w:val="baseline"/>
              <w:rPr>
                <w:rFonts w:asciiTheme="minorHAnsi" w:hAnsiTheme="minorHAnsi"/>
                <w:color w:val="000000"/>
                <w:sz w:val="22"/>
                <w:szCs w:val="22"/>
              </w:rPr>
            </w:pPr>
            <w:r w:rsidRPr="00897B73">
              <w:rPr>
                <w:rFonts w:asciiTheme="minorHAnsi" w:hAnsiTheme="minorHAnsi"/>
                <w:color w:val="000000"/>
                <w:sz w:val="22"/>
                <w:szCs w:val="22"/>
              </w:rPr>
              <w:t>By __________________________________</w:t>
            </w:r>
          </w:p>
          <w:p w14:paraId="3FFC185A" w14:textId="77777777" w:rsidR="00897B73" w:rsidRPr="00897B73" w:rsidRDefault="00897B73" w:rsidP="00C72FAE">
            <w:pPr>
              <w:spacing w:line="240" w:lineRule="auto"/>
              <w:ind w:left="0" w:right="0"/>
              <w:jc w:val="center"/>
              <w:textAlignment w:val="baseline"/>
              <w:rPr>
                <w:rFonts w:asciiTheme="minorHAnsi" w:hAnsiTheme="minorHAnsi"/>
                <w:color w:val="000000"/>
                <w:sz w:val="22"/>
                <w:szCs w:val="22"/>
              </w:rPr>
            </w:pPr>
            <w:r w:rsidRPr="00897B73">
              <w:rPr>
                <w:rFonts w:asciiTheme="minorHAnsi" w:hAnsiTheme="minorHAnsi"/>
                <w:color w:val="000000"/>
                <w:sz w:val="22"/>
                <w:szCs w:val="22"/>
              </w:rPr>
              <w:t>Authorized Representative</w:t>
            </w:r>
          </w:p>
          <w:p w14:paraId="3FFC185B" w14:textId="77777777" w:rsidR="00897B73" w:rsidRPr="00897B73" w:rsidRDefault="00897B73" w:rsidP="00897B73">
            <w:pPr>
              <w:spacing w:after="200" w:line="276" w:lineRule="auto"/>
              <w:ind w:left="0" w:right="0"/>
              <w:jc w:val="center"/>
              <w:textAlignment w:val="baseline"/>
              <w:rPr>
                <w:rFonts w:asciiTheme="minorHAnsi" w:hAnsiTheme="minorHAnsi"/>
                <w:color w:val="000000"/>
                <w:sz w:val="22"/>
                <w:szCs w:val="22"/>
              </w:rPr>
            </w:pPr>
          </w:p>
        </w:tc>
      </w:tr>
      <w:tr w:rsidR="00897B73" w:rsidRPr="00897B73" w14:paraId="3FFC1864" w14:textId="77777777" w:rsidTr="0032656A">
        <w:tc>
          <w:tcPr>
            <w:tcW w:w="4614" w:type="dxa"/>
          </w:tcPr>
          <w:p w14:paraId="3FFC185D" w14:textId="77777777" w:rsidR="00897B73" w:rsidRPr="00897B73" w:rsidRDefault="00897B73" w:rsidP="00897B73">
            <w:pPr>
              <w:spacing w:after="200" w:line="276" w:lineRule="auto"/>
              <w:ind w:left="0" w:right="0"/>
              <w:textAlignment w:val="baseline"/>
              <w:rPr>
                <w:rFonts w:asciiTheme="minorHAnsi" w:hAnsiTheme="minorHAnsi"/>
                <w:color w:val="000000"/>
                <w:sz w:val="22"/>
                <w:szCs w:val="22"/>
              </w:rPr>
            </w:pPr>
          </w:p>
        </w:tc>
        <w:tc>
          <w:tcPr>
            <w:tcW w:w="4674" w:type="dxa"/>
          </w:tcPr>
          <w:p w14:paraId="3FFC185E" w14:textId="77777777" w:rsidR="00C72FAE" w:rsidRDefault="00C72FAE" w:rsidP="00897B73">
            <w:pPr>
              <w:spacing w:after="200" w:line="276" w:lineRule="auto"/>
              <w:ind w:left="0" w:right="0"/>
              <w:textAlignment w:val="baseline"/>
              <w:rPr>
                <w:rFonts w:asciiTheme="minorHAnsi" w:hAnsiTheme="minorHAnsi"/>
                <w:b/>
                <w:color w:val="000000"/>
                <w:sz w:val="22"/>
                <w:szCs w:val="22"/>
              </w:rPr>
            </w:pPr>
          </w:p>
          <w:p w14:paraId="3FFC185F" w14:textId="77777777" w:rsidR="00897B73" w:rsidRPr="00897B73" w:rsidRDefault="00897B73" w:rsidP="00897B73">
            <w:pPr>
              <w:spacing w:after="200" w:line="276" w:lineRule="auto"/>
              <w:ind w:left="0" w:right="0"/>
              <w:textAlignment w:val="baseline"/>
              <w:rPr>
                <w:rFonts w:asciiTheme="minorHAnsi" w:hAnsiTheme="minorHAnsi"/>
                <w:b/>
                <w:color w:val="000000"/>
                <w:sz w:val="22"/>
                <w:szCs w:val="22"/>
              </w:rPr>
            </w:pPr>
            <w:r w:rsidRPr="00897B73">
              <w:rPr>
                <w:rFonts w:asciiTheme="minorHAnsi" w:hAnsiTheme="minorHAnsi"/>
                <w:b/>
                <w:color w:val="000000"/>
                <w:sz w:val="22"/>
                <w:szCs w:val="22"/>
              </w:rPr>
              <w:t>COUNTY OF SAN DIEGO, OFFICE OF THE TREASURER-TAX COLLECTOR OF THE COUNTY OF SAN DIEGO, CALIFORNIA</w:t>
            </w:r>
            <w:r w:rsidRPr="00897B73">
              <w:rPr>
                <w:rFonts w:asciiTheme="minorHAnsi" w:hAnsiTheme="minorHAnsi"/>
                <w:color w:val="000000"/>
                <w:sz w:val="22"/>
                <w:szCs w:val="22"/>
              </w:rPr>
              <w:t>, as Paying Agent</w:t>
            </w:r>
          </w:p>
          <w:p w14:paraId="3FFC1860" w14:textId="77777777" w:rsidR="00897B73" w:rsidRPr="00897B73" w:rsidRDefault="00897B73" w:rsidP="00897B73">
            <w:pPr>
              <w:spacing w:after="200" w:line="276" w:lineRule="auto"/>
              <w:ind w:left="0" w:right="0"/>
              <w:textAlignment w:val="baseline"/>
              <w:rPr>
                <w:rFonts w:asciiTheme="minorHAnsi" w:hAnsiTheme="minorHAnsi"/>
                <w:b/>
                <w:color w:val="000000"/>
                <w:sz w:val="22"/>
                <w:szCs w:val="22"/>
              </w:rPr>
            </w:pPr>
          </w:p>
          <w:p w14:paraId="3FFC1861" w14:textId="77777777" w:rsidR="00897B73" w:rsidRPr="00897B73" w:rsidRDefault="00897B73" w:rsidP="00C72FAE">
            <w:pPr>
              <w:spacing w:line="240" w:lineRule="auto"/>
              <w:ind w:left="0" w:right="0"/>
              <w:textAlignment w:val="baseline"/>
              <w:rPr>
                <w:rFonts w:asciiTheme="minorHAnsi" w:hAnsiTheme="minorHAnsi"/>
                <w:color w:val="000000"/>
                <w:sz w:val="22"/>
                <w:szCs w:val="22"/>
              </w:rPr>
            </w:pPr>
            <w:r w:rsidRPr="00897B73">
              <w:rPr>
                <w:rFonts w:asciiTheme="minorHAnsi" w:hAnsiTheme="minorHAnsi"/>
                <w:color w:val="000000"/>
                <w:sz w:val="22"/>
                <w:szCs w:val="22"/>
              </w:rPr>
              <w:t>By __________________________________</w:t>
            </w:r>
          </w:p>
          <w:p w14:paraId="3FFC1862" w14:textId="77777777" w:rsidR="00897B73" w:rsidRPr="00897B73" w:rsidRDefault="00897B73" w:rsidP="00C72FAE">
            <w:pPr>
              <w:spacing w:line="240" w:lineRule="auto"/>
              <w:ind w:left="0" w:right="0"/>
              <w:jc w:val="center"/>
              <w:textAlignment w:val="baseline"/>
              <w:rPr>
                <w:rFonts w:asciiTheme="minorHAnsi" w:hAnsiTheme="minorHAnsi"/>
                <w:color w:val="000000"/>
                <w:sz w:val="22"/>
                <w:szCs w:val="22"/>
              </w:rPr>
            </w:pPr>
            <w:r w:rsidRPr="00897B73">
              <w:rPr>
                <w:rFonts w:asciiTheme="minorHAnsi" w:hAnsiTheme="minorHAnsi"/>
                <w:color w:val="000000"/>
                <w:sz w:val="22"/>
                <w:szCs w:val="22"/>
              </w:rPr>
              <w:t>Treasurer-Tax Collector or Designee</w:t>
            </w:r>
          </w:p>
          <w:p w14:paraId="3FFC1863" w14:textId="77777777" w:rsidR="00897B73" w:rsidRPr="00897B73" w:rsidRDefault="00897B73" w:rsidP="00897B73">
            <w:pPr>
              <w:spacing w:after="200" w:line="276" w:lineRule="auto"/>
              <w:ind w:left="0" w:right="0"/>
              <w:textAlignment w:val="baseline"/>
              <w:rPr>
                <w:rFonts w:asciiTheme="minorHAnsi" w:hAnsiTheme="minorHAnsi"/>
                <w:b/>
                <w:color w:val="000000"/>
                <w:sz w:val="22"/>
                <w:szCs w:val="22"/>
              </w:rPr>
            </w:pPr>
          </w:p>
        </w:tc>
      </w:tr>
      <w:tr w:rsidR="00897B73" w:rsidRPr="00897B73" w14:paraId="3FFC1867" w14:textId="77777777" w:rsidTr="0032656A">
        <w:tc>
          <w:tcPr>
            <w:tcW w:w="4614" w:type="dxa"/>
          </w:tcPr>
          <w:p w14:paraId="3FFC1865" w14:textId="77777777" w:rsidR="00897B73" w:rsidRPr="00897B73" w:rsidRDefault="00897B73" w:rsidP="00897B73">
            <w:pPr>
              <w:spacing w:after="200" w:line="276" w:lineRule="auto"/>
              <w:ind w:left="0" w:right="0"/>
              <w:textAlignment w:val="baseline"/>
              <w:rPr>
                <w:rFonts w:asciiTheme="minorHAnsi" w:hAnsiTheme="minorHAnsi"/>
                <w:color w:val="000000"/>
                <w:sz w:val="22"/>
                <w:szCs w:val="22"/>
              </w:rPr>
            </w:pPr>
          </w:p>
        </w:tc>
        <w:tc>
          <w:tcPr>
            <w:tcW w:w="4674" w:type="dxa"/>
          </w:tcPr>
          <w:p w14:paraId="3FFC1866" w14:textId="77777777" w:rsidR="00897B73" w:rsidRPr="00897B73" w:rsidRDefault="00897B73" w:rsidP="00897B73">
            <w:pPr>
              <w:spacing w:after="200" w:line="276" w:lineRule="auto"/>
              <w:ind w:left="0" w:right="0"/>
              <w:jc w:val="center"/>
              <w:textAlignment w:val="baseline"/>
              <w:rPr>
                <w:rFonts w:asciiTheme="minorHAnsi" w:hAnsiTheme="minorHAnsi"/>
                <w:color w:val="000000"/>
                <w:sz w:val="22"/>
                <w:szCs w:val="22"/>
              </w:rPr>
            </w:pPr>
          </w:p>
        </w:tc>
      </w:tr>
      <w:tr w:rsidR="00897B73" w:rsidRPr="00897B73" w14:paraId="3FFC186F" w14:textId="77777777" w:rsidTr="0032656A">
        <w:tc>
          <w:tcPr>
            <w:tcW w:w="4614" w:type="dxa"/>
          </w:tcPr>
          <w:p w14:paraId="3FFC1868" w14:textId="77777777" w:rsidR="00897B73" w:rsidRPr="00897B73" w:rsidRDefault="00897B73" w:rsidP="00897B73">
            <w:pPr>
              <w:spacing w:after="200" w:line="276" w:lineRule="auto"/>
              <w:ind w:left="0" w:right="0"/>
              <w:textAlignment w:val="baseline"/>
              <w:rPr>
                <w:rFonts w:asciiTheme="minorHAnsi" w:hAnsiTheme="minorHAnsi"/>
                <w:b/>
                <w:color w:val="000000"/>
                <w:sz w:val="22"/>
                <w:szCs w:val="22"/>
              </w:rPr>
            </w:pPr>
            <w:r w:rsidRPr="00897B73">
              <w:rPr>
                <w:rFonts w:asciiTheme="minorHAnsi" w:hAnsiTheme="minorHAnsi"/>
                <w:b/>
                <w:color w:val="000000"/>
                <w:sz w:val="22"/>
                <w:szCs w:val="22"/>
              </w:rPr>
              <w:t>APPROVED AS TO FORM:</w:t>
            </w:r>
          </w:p>
          <w:p w14:paraId="3FFC1869" w14:textId="77777777" w:rsidR="00897B73" w:rsidRPr="00897B73" w:rsidRDefault="00897B73" w:rsidP="00897B73">
            <w:pPr>
              <w:spacing w:after="200" w:line="276" w:lineRule="auto"/>
              <w:ind w:left="0" w:right="0"/>
              <w:textAlignment w:val="baseline"/>
              <w:rPr>
                <w:rFonts w:asciiTheme="minorHAnsi" w:hAnsiTheme="minorHAnsi"/>
                <w:b/>
                <w:color w:val="000000"/>
                <w:sz w:val="22"/>
                <w:szCs w:val="22"/>
              </w:rPr>
            </w:pPr>
          </w:p>
          <w:p w14:paraId="3FFC186A" w14:textId="77777777" w:rsidR="00897B73" w:rsidRPr="00897B73" w:rsidRDefault="00897B73" w:rsidP="00E239C5">
            <w:pPr>
              <w:spacing w:line="240" w:lineRule="auto"/>
              <w:ind w:left="0" w:right="0"/>
              <w:textAlignment w:val="baseline"/>
              <w:rPr>
                <w:rFonts w:asciiTheme="minorHAnsi" w:hAnsiTheme="minorHAnsi"/>
                <w:color w:val="000000"/>
                <w:sz w:val="22"/>
                <w:szCs w:val="22"/>
              </w:rPr>
            </w:pPr>
            <w:r w:rsidRPr="00897B73">
              <w:rPr>
                <w:rFonts w:asciiTheme="minorHAnsi" w:hAnsiTheme="minorHAnsi"/>
                <w:color w:val="000000"/>
                <w:sz w:val="22"/>
                <w:szCs w:val="22"/>
              </w:rPr>
              <w:t>By __________________________________</w:t>
            </w:r>
          </w:p>
          <w:p w14:paraId="3FFC186B" w14:textId="77777777" w:rsidR="00897B73" w:rsidRPr="00897B73" w:rsidRDefault="00897B73" w:rsidP="00E239C5">
            <w:pPr>
              <w:spacing w:line="240" w:lineRule="auto"/>
              <w:ind w:left="0" w:right="0"/>
              <w:jc w:val="center"/>
              <w:textAlignment w:val="baseline"/>
              <w:rPr>
                <w:rFonts w:asciiTheme="minorHAnsi" w:hAnsiTheme="minorHAnsi"/>
                <w:color w:val="000000"/>
                <w:sz w:val="22"/>
                <w:szCs w:val="22"/>
              </w:rPr>
            </w:pPr>
            <w:r w:rsidRPr="00897B73">
              <w:rPr>
                <w:rFonts w:asciiTheme="minorHAnsi" w:hAnsiTheme="minorHAnsi"/>
                <w:color w:val="000000"/>
                <w:sz w:val="22"/>
                <w:szCs w:val="22"/>
              </w:rPr>
              <w:t>Senior Deputy County Counsel</w:t>
            </w:r>
          </w:p>
          <w:p w14:paraId="3FFC186C" w14:textId="77777777" w:rsidR="00897B73" w:rsidRPr="00897B73" w:rsidRDefault="00897B73" w:rsidP="00897B73">
            <w:pPr>
              <w:spacing w:after="200" w:line="276" w:lineRule="auto"/>
              <w:ind w:left="0" w:right="0"/>
              <w:jc w:val="center"/>
              <w:textAlignment w:val="baseline"/>
              <w:rPr>
                <w:rFonts w:asciiTheme="minorHAnsi" w:hAnsiTheme="minorHAnsi"/>
                <w:color w:val="000000"/>
                <w:sz w:val="22"/>
                <w:szCs w:val="22"/>
              </w:rPr>
            </w:pPr>
          </w:p>
        </w:tc>
        <w:tc>
          <w:tcPr>
            <w:tcW w:w="4674" w:type="dxa"/>
          </w:tcPr>
          <w:p w14:paraId="3FFC186D" w14:textId="77777777" w:rsidR="00897B73" w:rsidRPr="00897B73" w:rsidRDefault="00897B73" w:rsidP="00897B73">
            <w:pPr>
              <w:spacing w:after="200" w:line="276" w:lineRule="auto"/>
              <w:ind w:left="0" w:right="0"/>
              <w:jc w:val="center"/>
              <w:textAlignment w:val="baseline"/>
              <w:rPr>
                <w:rFonts w:asciiTheme="minorHAnsi" w:hAnsiTheme="minorHAnsi"/>
                <w:color w:val="000000"/>
                <w:sz w:val="22"/>
                <w:szCs w:val="22"/>
              </w:rPr>
            </w:pPr>
          </w:p>
          <w:p w14:paraId="3FFC186E" w14:textId="77777777" w:rsidR="00897B73" w:rsidRPr="00897B73" w:rsidRDefault="00897B73" w:rsidP="00897B73">
            <w:pPr>
              <w:spacing w:after="200" w:line="276" w:lineRule="auto"/>
              <w:ind w:left="0" w:right="0"/>
              <w:textAlignment w:val="baseline"/>
              <w:rPr>
                <w:rFonts w:asciiTheme="minorHAnsi" w:hAnsiTheme="minorHAnsi"/>
                <w:b/>
                <w:color w:val="000000"/>
                <w:sz w:val="22"/>
                <w:szCs w:val="22"/>
              </w:rPr>
            </w:pPr>
          </w:p>
        </w:tc>
      </w:tr>
    </w:tbl>
    <w:p w14:paraId="3FFC1870"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cs="Calibri"/>
          <w:color w:val="000000"/>
          <w:szCs w:val="24"/>
        </w:rPr>
      </w:pPr>
    </w:p>
    <w:p w14:paraId="3FFC1871" w14:textId="77777777" w:rsidR="00897B73" w:rsidRPr="00897B73" w:rsidRDefault="00897B73" w:rsidP="00897B73">
      <w:pPr>
        <w:pageBreakBefore/>
        <w:widowControl w:val="0"/>
        <w:autoSpaceDE w:val="0"/>
        <w:autoSpaceDN w:val="0"/>
        <w:adjustRightInd w:val="0"/>
        <w:spacing w:after="955" w:line="538" w:lineRule="atLeast"/>
        <w:ind w:left="0" w:right="0"/>
        <w:jc w:val="center"/>
        <w:rPr>
          <w:rFonts w:ascii="Calibri" w:eastAsiaTheme="minorEastAsia" w:hAnsi="Calibri" w:cs="Calibri"/>
          <w:color w:val="000000"/>
          <w:sz w:val="22"/>
        </w:rPr>
      </w:pPr>
      <w:r w:rsidRPr="00897B73">
        <w:rPr>
          <w:rFonts w:ascii="Calibri" w:eastAsiaTheme="minorEastAsia" w:hAnsi="Calibri" w:cs="Calibri"/>
          <w:color w:val="000000"/>
          <w:sz w:val="22"/>
        </w:rPr>
        <w:lastRenderedPageBreak/>
        <w:t xml:space="preserve">EXHIBIT A PAYING AGENT FEE SCHEDULE </w:t>
      </w:r>
    </w:p>
    <w:p w14:paraId="3FFC1872" w14:textId="77777777" w:rsidR="00897B73" w:rsidRPr="00897B73" w:rsidRDefault="00897B73" w:rsidP="00897B73">
      <w:pPr>
        <w:widowControl w:val="0"/>
        <w:autoSpaceDE w:val="0"/>
        <w:autoSpaceDN w:val="0"/>
        <w:adjustRightInd w:val="0"/>
        <w:spacing w:after="0" w:line="240" w:lineRule="auto"/>
        <w:ind w:left="0" w:right="0"/>
        <w:rPr>
          <w:rFonts w:ascii="Calibri" w:eastAsiaTheme="minorEastAsia" w:hAnsi="Calibri"/>
          <w:szCs w:val="24"/>
        </w:rPr>
      </w:pPr>
    </w:p>
    <w:p w14:paraId="3FFC1876" w14:textId="19ADB03D" w:rsidR="00897B73" w:rsidRPr="00E5160D" w:rsidRDefault="00897B73" w:rsidP="00E5160D">
      <w:pPr>
        <w:widowControl w:val="0"/>
        <w:autoSpaceDE w:val="0"/>
        <w:autoSpaceDN w:val="0"/>
        <w:adjustRightInd w:val="0"/>
        <w:spacing w:after="0" w:line="240" w:lineRule="auto"/>
        <w:ind w:left="0" w:right="0"/>
        <w:rPr>
          <w:rFonts w:ascii="Calibri" w:eastAsiaTheme="minorEastAsia" w:hAnsi="Calibri"/>
          <w:szCs w:val="24"/>
        </w:rPr>
      </w:pPr>
      <w:r w:rsidRPr="00897B73">
        <w:rPr>
          <w:rFonts w:ascii="Calibri" w:eastAsiaTheme="minorEastAsia" w:hAnsi="Calibri" w:cs="Calibri"/>
          <w:noProof/>
          <w:color w:val="000000"/>
          <w:szCs w:val="24"/>
        </w:rPr>
        <mc:AlternateContent>
          <mc:Choice Requires="wps">
            <w:drawing>
              <wp:anchor distT="0" distB="0" distL="114300" distR="114300" simplePos="0" relativeHeight="251659264" behindDoc="0" locked="0" layoutInCell="0" allowOverlap="1" wp14:anchorId="3FFC1878" wp14:editId="3FFC1879">
                <wp:simplePos x="0" y="0"/>
                <wp:positionH relativeFrom="page">
                  <wp:posOffset>787400</wp:posOffset>
                </wp:positionH>
                <wp:positionV relativeFrom="page">
                  <wp:posOffset>1746885</wp:posOffset>
                </wp:positionV>
                <wp:extent cx="6144260" cy="1226820"/>
                <wp:effectExtent l="0" t="0" r="0" b="0"/>
                <wp:wrapThrough wrapText="bothSides">
                  <wp:wrapPolygon edited="0">
                    <wp:start x="0" y="0"/>
                    <wp:lineTo x="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3600"/>
                              <w:gridCol w:w="1599"/>
                              <w:gridCol w:w="3677"/>
                            </w:tblGrid>
                            <w:tr w:rsidR="00897B73" w14:paraId="3FFC188A" w14:textId="77777777" w:rsidTr="004954F7">
                              <w:trPr>
                                <w:trHeight w:val="191"/>
                              </w:trPr>
                              <w:tc>
                                <w:tcPr>
                                  <w:tcW w:w="3600" w:type="dxa"/>
                                </w:tcPr>
                                <w:p w14:paraId="3FFC1887" w14:textId="77777777" w:rsidR="00897B73" w:rsidRDefault="00897B73">
                                  <w:pPr>
                                    <w:pStyle w:val="Default"/>
                                    <w:rPr>
                                      <w:sz w:val="22"/>
                                      <w:szCs w:val="22"/>
                                    </w:rPr>
                                  </w:pPr>
                                  <w:r>
                                    <w:rPr>
                                      <w:sz w:val="22"/>
                                      <w:szCs w:val="22"/>
                                    </w:rPr>
                                    <w:t xml:space="preserve">Service Type </w:t>
                                  </w:r>
                                </w:p>
                              </w:tc>
                              <w:tc>
                                <w:tcPr>
                                  <w:tcW w:w="1599" w:type="dxa"/>
                                </w:tcPr>
                                <w:p w14:paraId="3FFC1888" w14:textId="77777777" w:rsidR="00897B73" w:rsidRDefault="00897B73">
                                  <w:pPr>
                                    <w:pStyle w:val="Default"/>
                                    <w:rPr>
                                      <w:sz w:val="22"/>
                                      <w:szCs w:val="22"/>
                                    </w:rPr>
                                  </w:pPr>
                                  <w:r>
                                    <w:rPr>
                                      <w:sz w:val="22"/>
                                      <w:szCs w:val="22"/>
                                    </w:rPr>
                                    <w:t xml:space="preserve">Fee </w:t>
                                  </w:r>
                                </w:p>
                              </w:tc>
                              <w:tc>
                                <w:tcPr>
                                  <w:tcW w:w="3677" w:type="dxa"/>
                                </w:tcPr>
                                <w:p w14:paraId="3FFC1889" w14:textId="77777777" w:rsidR="00897B73" w:rsidRDefault="00897B73">
                                  <w:pPr>
                                    <w:pStyle w:val="Default"/>
                                    <w:jc w:val="center"/>
                                    <w:rPr>
                                      <w:sz w:val="22"/>
                                      <w:szCs w:val="22"/>
                                    </w:rPr>
                                  </w:pPr>
                                  <w:r>
                                    <w:rPr>
                                      <w:sz w:val="22"/>
                                      <w:szCs w:val="22"/>
                                    </w:rPr>
                                    <w:t xml:space="preserve">Frequency </w:t>
                                  </w:r>
                                </w:p>
                              </w:tc>
                            </w:tr>
                            <w:tr w:rsidR="00897B73" w14:paraId="3FFC188E" w14:textId="77777777" w:rsidTr="004954F7">
                              <w:trPr>
                                <w:trHeight w:val="268"/>
                              </w:trPr>
                              <w:tc>
                                <w:tcPr>
                                  <w:tcW w:w="3600" w:type="dxa"/>
                                  <w:vAlign w:val="center"/>
                                </w:tcPr>
                                <w:p w14:paraId="3FFC188B" w14:textId="2254EEF2" w:rsidR="00897B73" w:rsidRDefault="004954F7">
                                  <w:pPr>
                                    <w:pStyle w:val="Default"/>
                                    <w:rPr>
                                      <w:sz w:val="22"/>
                                      <w:szCs w:val="22"/>
                                    </w:rPr>
                                  </w:pPr>
                                  <w:r>
                                    <w:rPr>
                                      <w:sz w:val="22"/>
                                      <w:szCs w:val="22"/>
                                    </w:rPr>
                                    <w:t>Fee for each bond series</w:t>
                                  </w:r>
                                  <w:r w:rsidR="00897B73">
                                    <w:rPr>
                                      <w:sz w:val="22"/>
                                      <w:szCs w:val="22"/>
                                    </w:rPr>
                                    <w:t xml:space="preserve"> </w:t>
                                  </w:r>
                                </w:p>
                              </w:tc>
                              <w:tc>
                                <w:tcPr>
                                  <w:tcW w:w="1599" w:type="dxa"/>
                                  <w:vAlign w:val="center"/>
                                </w:tcPr>
                                <w:p w14:paraId="3FFC188C" w14:textId="77777777" w:rsidR="00897B73" w:rsidRDefault="00897B73">
                                  <w:pPr>
                                    <w:pStyle w:val="Default"/>
                                    <w:rPr>
                                      <w:sz w:val="22"/>
                                      <w:szCs w:val="22"/>
                                    </w:rPr>
                                  </w:pPr>
                                  <w:r>
                                    <w:rPr>
                                      <w:sz w:val="22"/>
                                      <w:szCs w:val="22"/>
                                    </w:rPr>
                                    <w:t xml:space="preserve">$1,500 </w:t>
                                  </w:r>
                                </w:p>
                              </w:tc>
                              <w:tc>
                                <w:tcPr>
                                  <w:tcW w:w="3677" w:type="dxa"/>
                                  <w:vAlign w:val="center"/>
                                </w:tcPr>
                                <w:p w14:paraId="3FFC188D" w14:textId="77777777" w:rsidR="00897B73" w:rsidRDefault="00897B73">
                                  <w:pPr>
                                    <w:pStyle w:val="Default"/>
                                    <w:jc w:val="center"/>
                                    <w:rPr>
                                      <w:sz w:val="22"/>
                                      <w:szCs w:val="22"/>
                                    </w:rPr>
                                  </w:pPr>
                                  <w:r>
                                    <w:rPr>
                                      <w:sz w:val="22"/>
                                      <w:szCs w:val="22"/>
                                    </w:rPr>
                                    <w:t xml:space="preserve">At closing and annually </w:t>
                                  </w:r>
                                </w:p>
                              </w:tc>
                            </w:tr>
                            <w:tr w:rsidR="00897B73" w14:paraId="3FFC1893" w14:textId="77777777" w:rsidTr="004954F7">
                              <w:trPr>
                                <w:trHeight w:val="322"/>
                              </w:trPr>
                              <w:tc>
                                <w:tcPr>
                                  <w:tcW w:w="3600" w:type="dxa"/>
                                  <w:vAlign w:val="bottom"/>
                                </w:tcPr>
                                <w:p w14:paraId="3FFC188F" w14:textId="77777777" w:rsidR="00897B73" w:rsidRDefault="00897B73">
                                  <w:pPr>
                                    <w:pStyle w:val="Default"/>
                                    <w:rPr>
                                      <w:sz w:val="22"/>
                                      <w:szCs w:val="22"/>
                                    </w:rPr>
                                  </w:pPr>
                                </w:p>
                                <w:p w14:paraId="3FFC1890" w14:textId="3653D573" w:rsidR="00897B73" w:rsidRDefault="004954F7">
                                  <w:pPr>
                                    <w:pStyle w:val="Default"/>
                                    <w:rPr>
                                      <w:sz w:val="22"/>
                                      <w:szCs w:val="22"/>
                                    </w:rPr>
                                  </w:pPr>
                                  <w:r>
                                    <w:rPr>
                                      <w:sz w:val="22"/>
                                      <w:szCs w:val="22"/>
                                    </w:rPr>
                                    <w:t xml:space="preserve">Fee for each additional </w:t>
                                  </w:r>
                                  <w:r w:rsidR="00FC6F64">
                                    <w:rPr>
                                      <w:sz w:val="22"/>
                                      <w:szCs w:val="22"/>
                                    </w:rPr>
                                    <w:t>sub</w:t>
                                  </w:r>
                                  <w:r>
                                    <w:rPr>
                                      <w:sz w:val="22"/>
                                      <w:szCs w:val="22"/>
                                    </w:rPr>
                                    <w:t>series</w:t>
                                  </w:r>
                                  <w:r w:rsidR="00897B73">
                                    <w:rPr>
                                      <w:sz w:val="22"/>
                                      <w:szCs w:val="22"/>
                                    </w:rPr>
                                    <w:t xml:space="preserve"> </w:t>
                                  </w:r>
                                </w:p>
                              </w:tc>
                              <w:tc>
                                <w:tcPr>
                                  <w:tcW w:w="1599" w:type="dxa"/>
                                  <w:vAlign w:val="bottom"/>
                                </w:tcPr>
                                <w:p w14:paraId="3FFC1891" w14:textId="4150CBBB" w:rsidR="00897B73" w:rsidRDefault="00897B73">
                                  <w:pPr>
                                    <w:pStyle w:val="Default"/>
                                    <w:rPr>
                                      <w:sz w:val="22"/>
                                      <w:szCs w:val="22"/>
                                    </w:rPr>
                                  </w:pPr>
                                  <w:r>
                                    <w:rPr>
                                      <w:sz w:val="22"/>
                                      <w:szCs w:val="22"/>
                                    </w:rPr>
                                    <w:t xml:space="preserve">$500 </w:t>
                                  </w:r>
                                </w:p>
                              </w:tc>
                              <w:tc>
                                <w:tcPr>
                                  <w:tcW w:w="3677" w:type="dxa"/>
                                  <w:vAlign w:val="bottom"/>
                                </w:tcPr>
                                <w:p w14:paraId="3FFC1892" w14:textId="53A49C39" w:rsidR="00897B73" w:rsidRDefault="00897B73">
                                  <w:pPr>
                                    <w:pStyle w:val="Default"/>
                                    <w:jc w:val="center"/>
                                    <w:rPr>
                                      <w:sz w:val="22"/>
                                      <w:szCs w:val="22"/>
                                    </w:rPr>
                                  </w:pPr>
                                  <w:r>
                                    <w:rPr>
                                      <w:sz w:val="22"/>
                                      <w:szCs w:val="22"/>
                                    </w:rPr>
                                    <w:t xml:space="preserve">At closing and annually </w:t>
                                  </w:r>
                                </w:p>
                              </w:tc>
                            </w:tr>
                          </w:tbl>
                          <w:p w14:paraId="3FFC1894" w14:textId="77777777" w:rsidR="00897B73" w:rsidRDefault="00897B73" w:rsidP="00897B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C1878" id="_x0000_t202" coordsize="21600,21600" o:spt="202" path="m,l,21600r21600,l21600,xe">
                <v:stroke joinstyle="miter"/>
                <v:path gradientshapeok="t" o:connecttype="rect"/>
              </v:shapetype>
              <v:shape id="Text Box 2" o:spid="_x0000_s1026" type="#_x0000_t202" style="position:absolute;margin-left:62pt;margin-top:137.55pt;width:483.8pt;height:96.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3600"/>
                        <w:gridCol w:w="1599"/>
                        <w:gridCol w:w="3677"/>
                      </w:tblGrid>
                      <w:tr w:rsidR="00897B73" w14:paraId="3FFC188A" w14:textId="77777777" w:rsidTr="004954F7">
                        <w:trPr>
                          <w:trHeight w:val="191"/>
                        </w:trPr>
                        <w:tc>
                          <w:tcPr>
                            <w:tcW w:w="3600" w:type="dxa"/>
                          </w:tcPr>
                          <w:p w14:paraId="3FFC1887" w14:textId="77777777" w:rsidR="00897B73" w:rsidRDefault="00897B73">
                            <w:pPr>
                              <w:pStyle w:val="Default"/>
                              <w:rPr>
                                <w:sz w:val="22"/>
                                <w:szCs w:val="22"/>
                              </w:rPr>
                            </w:pPr>
                            <w:r>
                              <w:rPr>
                                <w:sz w:val="22"/>
                                <w:szCs w:val="22"/>
                              </w:rPr>
                              <w:t xml:space="preserve">Service Type </w:t>
                            </w:r>
                          </w:p>
                        </w:tc>
                        <w:tc>
                          <w:tcPr>
                            <w:tcW w:w="1599" w:type="dxa"/>
                          </w:tcPr>
                          <w:p w14:paraId="3FFC1888" w14:textId="77777777" w:rsidR="00897B73" w:rsidRDefault="00897B73">
                            <w:pPr>
                              <w:pStyle w:val="Default"/>
                              <w:rPr>
                                <w:sz w:val="22"/>
                                <w:szCs w:val="22"/>
                              </w:rPr>
                            </w:pPr>
                            <w:r>
                              <w:rPr>
                                <w:sz w:val="22"/>
                                <w:szCs w:val="22"/>
                              </w:rPr>
                              <w:t xml:space="preserve">Fee </w:t>
                            </w:r>
                          </w:p>
                        </w:tc>
                        <w:tc>
                          <w:tcPr>
                            <w:tcW w:w="3677" w:type="dxa"/>
                          </w:tcPr>
                          <w:p w14:paraId="3FFC1889" w14:textId="77777777" w:rsidR="00897B73" w:rsidRDefault="00897B73">
                            <w:pPr>
                              <w:pStyle w:val="Default"/>
                              <w:jc w:val="center"/>
                              <w:rPr>
                                <w:sz w:val="22"/>
                                <w:szCs w:val="22"/>
                              </w:rPr>
                            </w:pPr>
                            <w:r>
                              <w:rPr>
                                <w:sz w:val="22"/>
                                <w:szCs w:val="22"/>
                              </w:rPr>
                              <w:t xml:space="preserve">Frequency </w:t>
                            </w:r>
                          </w:p>
                        </w:tc>
                      </w:tr>
                      <w:tr w:rsidR="00897B73" w14:paraId="3FFC188E" w14:textId="77777777" w:rsidTr="004954F7">
                        <w:trPr>
                          <w:trHeight w:val="268"/>
                        </w:trPr>
                        <w:tc>
                          <w:tcPr>
                            <w:tcW w:w="3600" w:type="dxa"/>
                            <w:vAlign w:val="center"/>
                          </w:tcPr>
                          <w:p w14:paraId="3FFC188B" w14:textId="2254EEF2" w:rsidR="00897B73" w:rsidRDefault="004954F7">
                            <w:pPr>
                              <w:pStyle w:val="Default"/>
                              <w:rPr>
                                <w:sz w:val="22"/>
                                <w:szCs w:val="22"/>
                              </w:rPr>
                            </w:pPr>
                            <w:r>
                              <w:rPr>
                                <w:sz w:val="22"/>
                                <w:szCs w:val="22"/>
                              </w:rPr>
                              <w:t>Fee for each bond series</w:t>
                            </w:r>
                            <w:r w:rsidR="00897B73">
                              <w:rPr>
                                <w:sz w:val="22"/>
                                <w:szCs w:val="22"/>
                              </w:rPr>
                              <w:t xml:space="preserve"> </w:t>
                            </w:r>
                          </w:p>
                        </w:tc>
                        <w:tc>
                          <w:tcPr>
                            <w:tcW w:w="1599" w:type="dxa"/>
                            <w:vAlign w:val="center"/>
                          </w:tcPr>
                          <w:p w14:paraId="3FFC188C" w14:textId="77777777" w:rsidR="00897B73" w:rsidRDefault="00897B73">
                            <w:pPr>
                              <w:pStyle w:val="Default"/>
                              <w:rPr>
                                <w:sz w:val="22"/>
                                <w:szCs w:val="22"/>
                              </w:rPr>
                            </w:pPr>
                            <w:r>
                              <w:rPr>
                                <w:sz w:val="22"/>
                                <w:szCs w:val="22"/>
                              </w:rPr>
                              <w:t xml:space="preserve">$1,500 </w:t>
                            </w:r>
                          </w:p>
                        </w:tc>
                        <w:tc>
                          <w:tcPr>
                            <w:tcW w:w="3677" w:type="dxa"/>
                            <w:vAlign w:val="center"/>
                          </w:tcPr>
                          <w:p w14:paraId="3FFC188D" w14:textId="77777777" w:rsidR="00897B73" w:rsidRDefault="00897B73">
                            <w:pPr>
                              <w:pStyle w:val="Default"/>
                              <w:jc w:val="center"/>
                              <w:rPr>
                                <w:sz w:val="22"/>
                                <w:szCs w:val="22"/>
                              </w:rPr>
                            </w:pPr>
                            <w:r>
                              <w:rPr>
                                <w:sz w:val="22"/>
                                <w:szCs w:val="22"/>
                              </w:rPr>
                              <w:t xml:space="preserve">At closing and annually </w:t>
                            </w:r>
                          </w:p>
                        </w:tc>
                      </w:tr>
                      <w:tr w:rsidR="00897B73" w14:paraId="3FFC1893" w14:textId="77777777" w:rsidTr="004954F7">
                        <w:trPr>
                          <w:trHeight w:val="322"/>
                        </w:trPr>
                        <w:tc>
                          <w:tcPr>
                            <w:tcW w:w="3600" w:type="dxa"/>
                            <w:vAlign w:val="bottom"/>
                          </w:tcPr>
                          <w:p w14:paraId="3FFC188F" w14:textId="77777777" w:rsidR="00897B73" w:rsidRDefault="00897B73">
                            <w:pPr>
                              <w:pStyle w:val="Default"/>
                              <w:rPr>
                                <w:sz w:val="22"/>
                                <w:szCs w:val="22"/>
                              </w:rPr>
                            </w:pPr>
                          </w:p>
                          <w:p w14:paraId="3FFC1890" w14:textId="3653D573" w:rsidR="00897B73" w:rsidRDefault="004954F7">
                            <w:pPr>
                              <w:pStyle w:val="Default"/>
                              <w:rPr>
                                <w:sz w:val="22"/>
                                <w:szCs w:val="22"/>
                              </w:rPr>
                            </w:pPr>
                            <w:r>
                              <w:rPr>
                                <w:sz w:val="22"/>
                                <w:szCs w:val="22"/>
                              </w:rPr>
                              <w:t xml:space="preserve">Fee for each additional </w:t>
                            </w:r>
                            <w:r w:rsidR="00FC6F64">
                              <w:rPr>
                                <w:sz w:val="22"/>
                                <w:szCs w:val="22"/>
                              </w:rPr>
                              <w:t>sub</w:t>
                            </w:r>
                            <w:r>
                              <w:rPr>
                                <w:sz w:val="22"/>
                                <w:szCs w:val="22"/>
                              </w:rPr>
                              <w:t>series</w:t>
                            </w:r>
                            <w:r w:rsidR="00897B73">
                              <w:rPr>
                                <w:sz w:val="22"/>
                                <w:szCs w:val="22"/>
                              </w:rPr>
                              <w:t xml:space="preserve"> </w:t>
                            </w:r>
                          </w:p>
                        </w:tc>
                        <w:tc>
                          <w:tcPr>
                            <w:tcW w:w="1599" w:type="dxa"/>
                            <w:vAlign w:val="bottom"/>
                          </w:tcPr>
                          <w:p w14:paraId="3FFC1891" w14:textId="4150CBBB" w:rsidR="00897B73" w:rsidRDefault="00897B73">
                            <w:pPr>
                              <w:pStyle w:val="Default"/>
                              <w:rPr>
                                <w:sz w:val="22"/>
                                <w:szCs w:val="22"/>
                              </w:rPr>
                            </w:pPr>
                            <w:r>
                              <w:rPr>
                                <w:sz w:val="22"/>
                                <w:szCs w:val="22"/>
                              </w:rPr>
                              <w:t xml:space="preserve">$500 </w:t>
                            </w:r>
                          </w:p>
                        </w:tc>
                        <w:tc>
                          <w:tcPr>
                            <w:tcW w:w="3677" w:type="dxa"/>
                            <w:vAlign w:val="bottom"/>
                          </w:tcPr>
                          <w:p w14:paraId="3FFC1892" w14:textId="53A49C39" w:rsidR="00897B73" w:rsidRDefault="00897B73">
                            <w:pPr>
                              <w:pStyle w:val="Default"/>
                              <w:jc w:val="center"/>
                              <w:rPr>
                                <w:sz w:val="22"/>
                                <w:szCs w:val="22"/>
                              </w:rPr>
                            </w:pPr>
                            <w:r>
                              <w:rPr>
                                <w:sz w:val="22"/>
                                <w:szCs w:val="22"/>
                              </w:rPr>
                              <w:t xml:space="preserve">At closing and annually </w:t>
                            </w:r>
                          </w:p>
                        </w:tc>
                      </w:tr>
                    </w:tbl>
                    <w:p w14:paraId="3FFC1894" w14:textId="77777777" w:rsidR="00897B73" w:rsidRDefault="00897B73" w:rsidP="00897B73"/>
                  </w:txbxContent>
                </v:textbox>
                <w10:wrap type="through" anchorx="page" anchory="page"/>
              </v:shape>
            </w:pict>
          </mc:Fallback>
        </mc:AlternateContent>
      </w:r>
      <w:r w:rsidRPr="00897B73">
        <w:rPr>
          <w:rFonts w:ascii="Calibri" w:eastAsiaTheme="minorEastAsia" w:hAnsi="Calibri"/>
          <w:sz w:val="22"/>
        </w:rPr>
        <w:t xml:space="preserve">Note: The District is responsible for any extraordinary costs associated with paying agent activities as provided in Section 2.02. The District will be notified of any extraordinary costs. </w:t>
      </w:r>
    </w:p>
    <w:p w14:paraId="3FFC1877" w14:textId="77777777" w:rsidR="00E048F0" w:rsidRDefault="00E048F0" w:rsidP="00897B73">
      <w:pPr>
        <w:pStyle w:val="CM11"/>
        <w:spacing w:afterLines="245" w:after="588"/>
        <w:jc w:val="center"/>
        <w:rPr>
          <w:rFonts w:cs="Calibri"/>
          <w:color w:val="000000"/>
          <w:sz w:val="22"/>
          <w:szCs w:val="22"/>
        </w:rPr>
      </w:pPr>
    </w:p>
    <w:sectPr w:rsidR="00E048F0" w:rsidSect="00930907">
      <w:endnotePr>
        <w:numFmt w:val="decimal"/>
      </w:endnotePr>
      <w:type w:val="continuous"/>
      <w:pgSz w:w="12240" w:h="15840" w:code="1"/>
      <w:pgMar w:top="1901" w:right="1109" w:bottom="922" w:left="1267" w:header="144" w:footer="259" w:gutter="0"/>
      <w:pgNumType w:start="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26DBD" w14:textId="77777777" w:rsidR="0051790B" w:rsidRDefault="0051790B" w:rsidP="00A942A3">
      <w:r>
        <w:separator/>
      </w:r>
    </w:p>
  </w:endnote>
  <w:endnote w:type="continuationSeparator" w:id="0">
    <w:p w14:paraId="435FEA43" w14:textId="77777777" w:rsidR="0051790B" w:rsidRDefault="0051790B" w:rsidP="00A9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C187F" w14:textId="77777777" w:rsidR="00C320B6" w:rsidRDefault="006F6817" w:rsidP="00A942A3">
    <w:pPr>
      <w:pStyle w:val="Footer"/>
      <w:tabs>
        <w:tab w:val="left" w:pos="90"/>
      </w:tabs>
      <w:ind w:left="0"/>
    </w:pPr>
    <w:r>
      <w:rPr>
        <w:noProof/>
      </w:rPr>
      <w:drawing>
        <wp:inline distT="0" distB="0" distL="0" distR="0" wp14:anchorId="3FFC1885" wp14:editId="3FFC1886">
          <wp:extent cx="7305675" cy="228600"/>
          <wp:effectExtent l="0" t="0" r="9525" b="0"/>
          <wp:docPr id="3" name="Picture 3" descr="S:\Executive Office\EO-Design\EO - MikeUyeda\Style Guide\letterhead\TTC_letterhead_footer_09-Treas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xecutive Office\EO-Design\EO - MikeUyeda\Style Guide\letterhead\TTC_letterhead_footer_09-Treasur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928125"/>
      <w:docPartObj>
        <w:docPartGallery w:val="Page Numbers (Bottom of Page)"/>
        <w:docPartUnique/>
      </w:docPartObj>
    </w:sdtPr>
    <w:sdtEndPr>
      <w:rPr>
        <w:noProof/>
      </w:rPr>
    </w:sdtEndPr>
    <w:sdtContent>
      <w:p w14:paraId="3FFC1881" w14:textId="77777777" w:rsidR="008B5976" w:rsidRDefault="008B5976">
        <w:pPr>
          <w:pStyle w:val="Footer"/>
          <w:jc w:val="center"/>
        </w:pPr>
        <w:r>
          <w:fldChar w:fldCharType="begin"/>
        </w:r>
        <w:r>
          <w:instrText xml:space="preserve"> PAGE   \* MERGEFORMAT </w:instrText>
        </w:r>
        <w:r>
          <w:fldChar w:fldCharType="separate"/>
        </w:r>
        <w:r w:rsidR="005C7A0A">
          <w:rPr>
            <w:noProof/>
          </w:rPr>
          <w:t>8</w:t>
        </w:r>
        <w:r>
          <w:rPr>
            <w:noProof/>
          </w:rPr>
          <w:fldChar w:fldCharType="end"/>
        </w:r>
      </w:p>
    </w:sdtContent>
  </w:sdt>
  <w:p w14:paraId="3FFC1882" w14:textId="77777777" w:rsidR="00BB4EF1" w:rsidRDefault="00BB4EF1" w:rsidP="00A942A3">
    <w:pPr>
      <w:pStyle w:val="Footer"/>
      <w:tabs>
        <w:tab w:val="left" w:pos="90"/>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F8BFC" w14:textId="77777777" w:rsidR="0051790B" w:rsidRDefault="0051790B" w:rsidP="00A942A3">
      <w:r>
        <w:separator/>
      </w:r>
    </w:p>
  </w:footnote>
  <w:footnote w:type="continuationSeparator" w:id="0">
    <w:p w14:paraId="60D27771" w14:textId="77777777" w:rsidR="0051790B" w:rsidRDefault="0051790B" w:rsidP="00A94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C187E" w14:textId="77777777" w:rsidR="00C320B6" w:rsidRDefault="007D7336" w:rsidP="001E04DD">
    <w:pPr>
      <w:pStyle w:val="Header"/>
      <w:ind w:left="0"/>
    </w:pPr>
    <w:r>
      <w:rPr>
        <w:noProof/>
      </w:rPr>
      <w:drawing>
        <wp:inline distT="0" distB="0" distL="0" distR="0" wp14:anchorId="3FFC1883" wp14:editId="3FFC1884">
          <wp:extent cx="7305675" cy="1057275"/>
          <wp:effectExtent l="0" t="0" r="9525" b="9525"/>
          <wp:docPr id="2" name="Picture 2" descr="C:\Users\aadams\Desktop\TTC_letterhead_masthead_clr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dams\Desktop\TTC_letterhead_masthead_clr_1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1057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C1880" w14:textId="77777777" w:rsidR="00760C96" w:rsidRPr="00760C96" w:rsidRDefault="00760C96" w:rsidP="00760C96">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A03FB"/>
    <w:multiLevelType w:val="hybridMultilevel"/>
    <w:tmpl w:val="6DEECC36"/>
    <w:lvl w:ilvl="0" w:tplc="A7E221C8">
      <w:start w:val="1"/>
      <w:numFmt w:val="decimal"/>
      <w:lvlText w:val="%1."/>
      <w:lvlJc w:val="left"/>
      <w:pPr>
        <w:ind w:left="720" w:hanging="360"/>
      </w:pPr>
      <w:rPr>
        <w:b/>
      </w:rPr>
    </w:lvl>
    <w:lvl w:ilvl="1" w:tplc="4D38BE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37573F"/>
    <w:multiLevelType w:val="hybridMultilevel"/>
    <w:tmpl w:val="8AB4C2A6"/>
    <w:lvl w:ilvl="0" w:tplc="EFEE05E0">
      <w:start w:val="1"/>
      <w:numFmt w:val="bullet"/>
      <w:lvlText w:val=""/>
      <w:lvlJc w:val="left"/>
      <w:pPr>
        <w:ind w:left="1080" w:hanging="360"/>
      </w:pPr>
      <w:rPr>
        <w:rFonts w:ascii="Symbol" w:hAnsi="Symbol" w:hint="default"/>
        <w:sz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0B6"/>
    <w:rsid w:val="001C27B6"/>
    <w:rsid w:val="001E04DD"/>
    <w:rsid w:val="002211A0"/>
    <w:rsid w:val="002741EB"/>
    <w:rsid w:val="004412C6"/>
    <w:rsid w:val="004954F7"/>
    <w:rsid w:val="005060FA"/>
    <w:rsid w:val="0051790B"/>
    <w:rsid w:val="0052544F"/>
    <w:rsid w:val="0056065A"/>
    <w:rsid w:val="005C7A0A"/>
    <w:rsid w:val="005D07B6"/>
    <w:rsid w:val="005D5DBA"/>
    <w:rsid w:val="005F00E6"/>
    <w:rsid w:val="00665E0F"/>
    <w:rsid w:val="006B77AF"/>
    <w:rsid w:val="006E5E64"/>
    <w:rsid w:val="006F6817"/>
    <w:rsid w:val="00716361"/>
    <w:rsid w:val="00760C96"/>
    <w:rsid w:val="00787654"/>
    <w:rsid w:val="007978EE"/>
    <w:rsid w:val="007A1A2E"/>
    <w:rsid w:val="007D7336"/>
    <w:rsid w:val="00876FE4"/>
    <w:rsid w:val="00897B73"/>
    <w:rsid w:val="008A7993"/>
    <w:rsid w:val="008B5976"/>
    <w:rsid w:val="008F118A"/>
    <w:rsid w:val="00907806"/>
    <w:rsid w:val="00913B5E"/>
    <w:rsid w:val="00930907"/>
    <w:rsid w:val="00936EDD"/>
    <w:rsid w:val="009554EE"/>
    <w:rsid w:val="009E3707"/>
    <w:rsid w:val="00A61FB7"/>
    <w:rsid w:val="00A942A3"/>
    <w:rsid w:val="00B10DAA"/>
    <w:rsid w:val="00B44A44"/>
    <w:rsid w:val="00B52E4E"/>
    <w:rsid w:val="00BB4EF1"/>
    <w:rsid w:val="00BF3A0B"/>
    <w:rsid w:val="00C320B6"/>
    <w:rsid w:val="00C72FAE"/>
    <w:rsid w:val="00D779E3"/>
    <w:rsid w:val="00D95E34"/>
    <w:rsid w:val="00D969FC"/>
    <w:rsid w:val="00DE5FA7"/>
    <w:rsid w:val="00E030CC"/>
    <w:rsid w:val="00E048F0"/>
    <w:rsid w:val="00E239C5"/>
    <w:rsid w:val="00E4320C"/>
    <w:rsid w:val="00E5160D"/>
    <w:rsid w:val="00E61F31"/>
    <w:rsid w:val="00F26C3B"/>
    <w:rsid w:val="00FC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C17CF"/>
  <w15:docId w15:val="{8F4240F8-F54D-4188-A143-55C766A3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2A3"/>
    <w:pPr>
      <w:spacing w:line="300" w:lineRule="auto"/>
      <w:ind w:left="1080" w:right="1080"/>
    </w:pPr>
    <w:rPr>
      <w:sz w:val="24"/>
    </w:rPr>
  </w:style>
  <w:style w:type="paragraph" w:styleId="Heading1">
    <w:name w:val="heading 1"/>
    <w:basedOn w:val="Normal"/>
    <w:next w:val="Normal"/>
    <w:link w:val="Heading1Char"/>
    <w:uiPriority w:val="9"/>
    <w:qFormat/>
    <w:rsid w:val="00C320B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20B6"/>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0B6"/>
  </w:style>
  <w:style w:type="paragraph" w:styleId="Footer">
    <w:name w:val="footer"/>
    <w:basedOn w:val="Normal"/>
    <w:link w:val="FooterChar"/>
    <w:uiPriority w:val="99"/>
    <w:unhideWhenUsed/>
    <w:rsid w:val="00C3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0B6"/>
  </w:style>
  <w:style w:type="paragraph" w:styleId="BalloonText">
    <w:name w:val="Balloon Text"/>
    <w:basedOn w:val="Normal"/>
    <w:link w:val="BalloonTextChar"/>
    <w:uiPriority w:val="99"/>
    <w:semiHidden/>
    <w:unhideWhenUsed/>
    <w:rsid w:val="00C32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0B6"/>
    <w:rPr>
      <w:rFonts w:ascii="Tahoma" w:hAnsi="Tahoma" w:cs="Tahoma"/>
      <w:sz w:val="16"/>
      <w:szCs w:val="16"/>
    </w:rPr>
  </w:style>
  <w:style w:type="paragraph" w:styleId="Title">
    <w:name w:val="Title"/>
    <w:basedOn w:val="Normal"/>
    <w:next w:val="Normal"/>
    <w:link w:val="TitleChar"/>
    <w:uiPriority w:val="10"/>
    <w:qFormat/>
    <w:rsid w:val="00C320B6"/>
    <w:pPr>
      <w:pBdr>
        <w:bottom w:val="single" w:sz="8" w:space="4" w:color="4F81BD" w:themeColor="accent1"/>
      </w:pBdr>
      <w:spacing w:after="300" w:line="240" w:lineRule="auto"/>
      <w:contextualSpacing/>
    </w:pPr>
    <w:rPr>
      <w:rFonts w:eastAsiaTheme="majorEastAsia" w:cstheme="majorBidi"/>
      <w:b/>
      <w:color w:val="000000" w:themeColor="text1"/>
      <w:spacing w:val="5"/>
      <w:kern w:val="28"/>
      <w:sz w:val="36"/>
      <w:szCs w:val="52"/>
    </w:rPr>
  </w:style>
  <w:style w:type="character" w:customStyle="1" w:styleId="TitleChar">
    <w:name w:val="Title Char"/>
    <w:basedOn w:val="DefaultParagraphFont"/>
    <w:link w:val="Title"/>
    <w:uiPriority w:val="10"/>
    <w:rsid w:val="00C320B6"/>
    <w:rPr>
      <w:rFonts w:eastAsiaTheme="majorEastAsia"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C320B6"/>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20B6"/>
    <w:rPr>
      <w:rFonts w:eastAsiaTheme="majorEastAsia" w:cstheme="majorBidi"/>
      <w:b/>
      <w:bCs/>
      <w:color w:val="4F81BD" w:themeColor="accent1"/>
      <w:sz w:val="26"/>
      <w:szCs w:val="26"/>
    </w:rPr>
  </w:style>
  <w:style w:type="paragraph" w:customStyle="1" w:styleId="CM11">
    <w:name w:val="CM11"/>
    <w:basedOn w:val="Normal"/>
    <w:next w:val="Normal"/>
    <w:uiPriority w:val="99"/>
    <w:rsid w:val="008F118A"/>
    <w:pPr>
      <w:widowControl w:val="0"/>
      <w:autoSpaceDE w:val="0"/>
      <w:autoSpaceDN w:val="0"/>
      <w:adjustRightInd w:val="0"/>
      <w:spacing w:after="0" w:line="240" w:lineRule="auto"/>
      <w:ind w:left="0" w:right="0"/>
    </w:pPr>
    <w:rPr>
      <w:rFonts w:ascii="Calibri" w:eastAsiaTheme="minorEastAsia" w:hAnsi="Calibri"/>
      <w:szCs w:val="24"/>
    </w:rPr>
  </w:style>
  <w:style w:type="paragraph" w:customStyle="1" w:styleId="CM12">
    <w:name w:val="CM12"/>
    <w:basedOn w:val="Normal"/>
    <w:next w:val="Normal"/>
    <w:uiPriority w:val="99"/>
    <w:rsid w:val="008F118A"/>
    <w:pPr>
      <w:widowControl w:val="0"/>
      <w:autoSpaceDE w:val="0"/>
      <w:autoSpaceDN w:val="0"/>
      <w:adjustRightInd w:val="0"/>
      <w:spacing w:after="0" w:line="240" w:lineRule="auto"/>
      <w:ind w:left="0" w:right="0"/>
    </w:pPr>
    <w:rPr>
      <w:rFonts w:ascii="Calibri" w:eastAsiaTheme="minorEastAsia" w:hAnsi="Calibri"/>
      <w:szCs w:val="24"/>
    </w:rPr>
  </w:style>
  <w:style w:type="paragraph" w:customStyle="1" w:styleId="CM2">
    <w:name w:val="CM2"/>
    <w:basedOn w:val="Normal"/>
    <w:next w:val="Normal"/>
    <w:uiPriority w:val="99"/>
    <w:rsid w:val="00E048F0"/>
    <w:pPr>
      <w:widowControl w:val="0"/>
      <w:autoSpaceDE w:val="0"/>
      <w:autoSpaceDN w:val="0"/>
      <w:adjustRightInd w:val="0"/>
      <w:spacing w:after="0" w:line="268" w:lineRule="atLeast"/>
      <w:ind w:left="0" w:right="0"/>
    </w:pPr>
    <w:rPr>
      <w:rFonts w:ascii="Calibri" w:eastAsiaTheme="minorEastAsia" w:hAnsi="Calibri"/>
      <w:szCs w:val="24"/>
    </w:rPr>
  </w:style>
  <w:style w:type="paragraph" w:customStyle="1" w:styleId="CM3">
    <w:name w:val="CM3"/>
    <w:basedOn w:val="Normal"/>
    <w:next w:val="Normal"/>
    <w:uiPriority w:val="99"/>
    <w:rsid w:val="00E048F0"/>
    <w:pPr>
      <w:widowControl w:val="0"/>
      <w:autoSpaceDE w:val="0"/>
      <w:autoSpaceDN w:val="0"/>
      <w:adjustRightInd w:val="0"/>
      <w:spacing w:after="0" w:line="268" w:lineRule="atLeast"/>
      <w:ind w:left="0" w:right="0"/>
    </w:pPr>
    <w:rPr>
      <w:rFonts w:ascii="Calibri" w:eastAsiaTheme="minorEastAsia" w:hAnsi="Calibri"/>
      <w:szCs w:val="24"/>
    </w:rPr>
  </w:style>
  <w:style w:type="paragraph" w:customStyle="1" w:styleId="Default">
    <w:name w:val="Default"/>
    <w:rsid w:val="00787654"/>
    <w:pPr>
      <w:widowControl w:val="0"/>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59"/>
    <w:rsid w:val="0078765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7978EE"/>
    <w:rPr>
      <w:rFonts w:cstheme="minorBidi"/>
      <w:color w:val="auto"/>
    </w:rPr>
  </w:style>
  <w:style w:type="paragraph" w:customStyle="1" w:styleId="CM15">
    <w:name w:val="CM15"/>
    <w:basedOn w:val="Default"/>
    <w:next w:val="Default"/>
    <w:uiPriority w:val="99"/>
    <w:rsid w:val="007978EE"/>
    <w:rPr>
      <w:rFonts w:cstheme="minorBidi"/>
      <w:color w:val="auto"/>
    </w:rPr>
  </w:style>
  <w:style w:type="paragraph" w:customStyle="1" w:styleId="CM7">
    <w:name w:val="CM7"/>
    <w:basedOn w:val="Default"/>
    <w:next w:val="Default"/>
    <w:uiPriority w:val="99"/>
    <w:rsid w:val="007978EE"/>
    <w:pPr>
      <w:spacing w:line="511" w:lineRule="atLeast"/>
    </w:pPr>
    <w:rPr>
      <w:rFonts w:cstheme="minorBidi"/>
      <w:color w:val="auto"/>
    </w:rPr>
  </w:style>
  <w:style w:type="paragraph" w:customStyle="1" w:styleId="CM8">
    <w:name w:val="CM8"/>
    <w:basedOn w:val="Default"/>
    <w:next w:val="Default"/>
    <w:uiPriority w:val="99"/>
    <w:rsid w:val="007978EE"/>
    <w:pPr>
      <w:spacing w:line="511" w:lineRule="atLeast"/>
    </w:pPr>
    <w:rPr>
      <w:rFonts w:cstheme="minorBidi"/>
      <w:color w:val="auto"/>
    </w:rPr>
  </w:style>
  <w:style w:type="paragraph" w:customStyle="1" w:styleId="CM9">
    <w:name w:val="CM9"/>
    <w:basedOn w:val="Default"/>
    <w:next w:val="Default"/>
    <w:uiPriority w:val="99"/>
    <w:rsid w:val="007978EE"/>
    <w:pPr>
      <w:spacing w:line="511" w:lineRule="atLeast"/>
    </w:pPr>
    <w:rPr>
      <w:rFonts w:cstheme="minorBidi"/>
      <w:color w:val="auto"/>
    </w:rPr>
  </w:style>
  <w:style w:type="paragraph" w:customStyle="1" w:styleId="CM16">
    <w:name w:val="CM16"/>
    <w:basedOn w:val="Default"/>
    <w:next w:val="Default"/>
    <w:uiPriority w:val="99"/>
    <w:rsid w:val="007978EE"/>
    <w:rPr>
      <w:rFonts w:cstheme="minorBidi"/>
      <w:color w:val="auto"/>
    </w:rPr>
  </w:style>
  <w:style w:type="paragraph" w:customStyle="1" w:styleId="CM14">
    <w:name w:val="CM14"/>
    <w:basedOn w:val="Default"/>
    <w:next w:val="Default"/>
    <w:uiPriority w:val="99"/>
    <w:rsid w:val="007978EE"/>
    <w:rPr>
      <w:rFonts w:cstheme="minorBidi"/>
      <w:color w:val="auto"/>
    </w:rPr>
  </w:style>
  <w:style w:type="paragraph" w:customStyle="1" w:styleId="CM5">
    <w:name w:val="CM5"/>
    <w:basedOn w:val="Default"/>
    <w:next w:val="Default"/>
    <w:uiPriority w:val="99"/>
    <w:rsid w:val="007978EE"/>
    <w:pPr>
      <w:spacing w:line="27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1338A7AFC96446975C25607CA47A70" ma:contentTypeVersion="1" ma:contentTypeDescription="Create a new document." ma:contentTypeScope="" ma:versionID="8cd2d16af947964be01e4b18905558ce">
  <xsd:schema xmlns:xsd="http://www.w3.org/2001/XMLSchema" xmlns:xs="http://www.w3.org/2001/XMLSchema" xmlns:p="http://schemas.microsoft.com/office/2006/metadata/properties" targetNamespace="http://schemas.microsoft.com/office/2006/metadata/properties" ma:root="true" ma:fieldsID="d9f7329538a7b38edc193660c719dd6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AC72A-781C-4E0F-A9FF-FB82E25DEE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12404C-3D75-46D4-B113-EA518A19C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9C6797-990D-4BFB-BC5B-E66A4A98DF2D}">
  <ds:schemaRefs>
    <ds:schemaRef ds:uri="http://schemas.microsoft.com/sharepoint/v3/contenttype/forms"/>
  </ds:schemaRefs>
</ds:datastoreItem>
</file>

<file path=customXml/itemProps4.xml><?xml version="1.0" encoding="utf-8"?>
<ds:datastoreItem xmlns:ds="http://schemas.openxmlformats.org/officeDocument/2006/customXml" ds:itemID="{3B97D804-ABE1-4D34-A56B-099FC6B1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2932</Words>
  <Characters>16714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muyeda</dc:creator>
  <cp:lastModifiedBy>Jokerst, Andie</cp:lastModifiedBy>
  <cp:revision>2</cp:revision>
  <cp:lastPrinted>2018-04-26T17:32:00Z</cp:lastPrinted>
  <dcterms:created xsi:type="dcterms:W3CDTF">2019-02-13T23:07:00Z</dcterms:created>
  <dcterms:modified xsi:type="dcterms:W3CDTF">2019-02-13T23:07:00Z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0x010100451338A7AFC96446975C25607CA47A70</vt:lpwstr>
  </property>
</Properties>
</file>